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EECB7" w14:textId="29F27E86" w:rsidR="009C24DA" w:rsidRPr="00F63CF0" w:rsidRDefault="00F64742" w:rsidP="00756AAA">
      <w:r>
        <w:rPr>
          <w:noProof/>
        </w:rPr>
        <mc:AlternateContent>
          <mc:Choice Requires="wps">
            <w:drawing>
              <wp:anchor distT="0" distB="0" distL="114300" distR="114300" simplePos="0" relativeHeight="251659264" behindDoc="0" locked="0" layoutInCell="1" allowOverlap="1" wp14:anchorId="6D517F30" wp14:editId="59628414">
                <wp:simplePos x="0" y="0"/>
                <wp:positionH relativeFrom="margin">
                  <wp:posOffset>-180975</wp:posOffset>
                </wp:positionH>
                <wp:positionV relativeFrom="paragraph">
                  <wp:posOffset>-248285</wp:posOffset>
                </wp:positionV>
                <wp:extent cx="7219950" cy="581025"/>
                <wp:effectExtent l="0" t="0" r="0" b="9525"/>
                <wp:wrapNone/>
                <wp:docPr id="1433026165" name="Text Box 24"/>
                <wp:cNvGraphicFramePr/>
                <a:graphic xmlns:a="http://schemas.openxmlformats.org/drawingml/2006/main">
                  <a:graphicData uri="http://schemas.microsoft.com/office/word/2010/wordprocessingShape">
                    <wps:wsp>
                      <wps:cNvSpPr txBox="1"/>
                      <wps:spPr>
                        <a:xfrm>
                          <a:off x="0" y="0"/>
                          <a:ext cx="7219950" cy="581025"/>
                        </a:xfrm>
                        <a:prstGeom prst="rect">
                          <a:avLst/>
                        </a:prstGeom>
                        <a:solidFill>
                          <a:schemeClr val="lt1"/>
                        </a:solidFill>
                        <a:ln w="6350">
                          <a:noFill/>
                        </a:ln>
                      </wps:spPr>
                      <wps:txbx>
                        <w:txbxContent>
                          <w:p w14:paraId="2DE912B6" w14:textId="150FE843" w:rsidR="00F63CF0" w:rsidRPr="009E3418" w:rsidRDefault="009E3418" w:rsidP="0059166B">
                            <w:pPr>
                              <w:jc w:val="both"/>
                              <w:rPr>
                                <w:rFonts w:ascii="Calibri" w:eastAsia="MS Mincho" w:hAnsi="Calibri"/>
                                <w:sz w:val="22"/>
                                <w:szCs w:val="22"/>
                              </w:rPr>
                            </w:pPr>
                            <w:r w:rsidRPr="009E3418">
                              <w:rPr>
                                <w:rFonts w:ascii="Calibri" w:eastAsia="MS Mincho" w:hAnsi="Calibri"/>
                                <w:b/>
                                <w:bCs/>
                                <w:sz w:val="22"/>
                                <w:szCs w:val="22"/>
                              </w:rPr>
                              <w:t>Bid No. BVIHSA/001/2026/INS</w:t>
                            </w:r>
                            <w:r>
                              <w:rPr>
                                <w:rFonts w:ascii="Calibri" w:eastAsia="MS Mincho" w:hAnsi="Calibri"/>
                                <w:sz w:val="22"/>
                                <w:szCs w:val="22"/>
                              </w:rPr>
                              <w:t xml:space="preserve">   </w:t>
                            </w:r>
                            <w:r w:rsidR="0059166B">
                              <w:rPr>
                                <w:rFonts w:ascii="Calibri" w:eastAsia="MS Mincho" w:hAnsi="Calibri"/>
                                <w:sz w:val="22"/>
                                <w:szCs w:val="22"/>
                              </w:rPr>
                              <w:t xml:space="preserve">    </w:t>
                            </w:r>
                            <w:r w:rsidR="00D52538" w:rsidRPr="0059166B">
                              <w:rPr>
                                <w:rFonts w:asciiTheme="majorHAnsi" w:eastAsia="MS Mincho" w:hAnsiTheme="majorHAnsi"/>
                                <w:sz w:val="22"/>
                                <w:szCs w:val="22"/>
                              </w:rPr>
                              <w:t>The British Virgin Islands Health Services Authority (hereinafter referred to as the "BVIHSA") invites bids via an Open Tendering process from licensed insurance companies, brokers and agents for the provision of insurance coverage and brokerage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17F30" id="_x0000_t202" coordsize="21600,21600" o:spt="202" path="m,l,21600r21600,l21600,xe">
                <v:stroke joinstyle="miter"/>
                <v:path gradientshapeok="t" o:connecttype="rect"/>
              </v:shapetype>
              <v:shape id="Text Box 24" o:spid="_x0000_s1026" type="#_x0000_t202" style="position:absolute;margin-left:-14.25pt;margin-top:-19.55pt;width:568.5pt;height:45.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" fillcolor="white [3201]" stroked="f" strokeweight=".5pt">
                <v:textbox>
                  <w:txbxContent>
                    <w:p w14:paraId="2DE912B6" w14:textId="150FE843" w:rsidR="00F63CF0" w:rsidRPr="009E3418" w:rsidRDefault="009E3418" w:rsidP="0059166B">
                      <w:pPr>
                        <w:jc w:val="both"/>
                        <w:rPr>
                          <w:rFonts w:ascii="Calibri" w:eastAsia="MS Mincho" w:hAnsi="Calibri"/>
                          <w:sz w:val="22"/>
                          <w:szCs w:val="22"/>
                        </w:rPr>
                      </w:pPr>
                      <w:r w:rsidRPr="009E3418">
                        <w:rPr>
                          <w:rFonts w:ascii="Calibri" w:eastAsia="MS Mincho" w:hAnsi="Calibri"/>
                          <w:b/>
                          <w:bCs/>
                          <w:sz w:val="22"/>
                          <w:szCs w:val="22"/>
                        </w:rPr>
                        <w:t>Bid No. BVIHSA/001/2026/INS</w:t>
                      </w:r>
                      <w:r>
                        <w:rPr>
                          <w:rFonts w:ascii="Calibri" w:eastAsia="MS Mincho" w:hAnsi="Calibri"/>
                          <w:sz w:val="22"/>
                          <w:szCs w:val="22"/>
                        </w:rPr>
                        <w:t xml:space="preserve">   </w:t>
                      </w:r>
                      <w:r w:rsidR="0059166B">
                        <w:rPr>
                          <w:rFonts w:ascii="Calibri" w:eastAsia="MS Mincho" w:hAnsi="Calibri"/>
                          <w:sz w:val="22"/>
                          <w:szCs w:val="22"/>
                        </w:rPr>
                        <w:t xml:space="preserve">    </w:t>
                      </w:r>
                      <w:r w:rsidR="00D52538" w:rsidRPr="0059166B">
                        <w:rPr>
                          <w:rFonts w:asciiTheme="majorHAnsi" w:eastAsia="MS Mincho" w:hAnsiTheme="majorHAnsi"/>
                          <w:sz w:val="22"/>
                          <w:szCs w:val="22"/>
                        </w:rPr>
                        <w:t>The British Virgin Islands Health Services Authority (hereinafter referred to as the "BVIHSA") invites bids via an Open Tendering process from licensed insurance companies, brokers and agents for the provision of insurance coverage and brokerage services</w:t>
                      </w:r>
                    </w:p>
                  </w:txbxContent>
                </v:textbox>
                <w10:wrap anchorx="margin"/>
              </v:shape>
            </w:pict>
          </mc:Fallback>
        </mc:AlternateContent>
      </w:r>
      <w:r w:rsidR="00756AAA">
        <w:rPr>
          <w:noProof/>
        </w:rPr>
        <mc:AlternateContent>
          <mc:Choice Requires="wps">
            <w:drawing>
              <wp:anchor distT="0" distB="0" distL="114300" distR="114300" simplePos="0" relativeHeight="251663360" behindDoc="0" locked="0" layoutInCell="1" allowOverlap="1" wp14:anchorId="180771D9" wp14:editId="05B6655D">
                <wp:simplePos x="0" y="0"/>
                <wp:positionH relativeFrom="column">
                  <wp:posOffset>647700</wp:posOffset>
                </wp:positionH>
                <wp:positionV relativeFrom="paragraph">
                  <wp:posOffset>-610235</wp:posOffset>
                </wp:positionV>
                <wp:extent cx="5286375" cy="352425"/>
                <wp:effectExtent l="0" t="0" r="0" b="0"/>
                <wp:wrapNone/>
                <wp:docPr id="1799910521" name="Text Box 4"/>
                <wp:cNvGraphicFramePr/>
                <a:graphic xmlns:a="http://schemas.openxmlformats.org/drawingml/2006/main">
                  <a:graphicData uri="http://schemas.microsoft.com/office/word/2010/wordprocessingShape">
                    <wps:wsp>
                      <wps:cNvSpPr txBox="1"/>
                      <wps:spPr>
                        <a:xfrm>
                          <a:off x="0" y="0"/>
                          <a:ext cx="5286375" cy="352425"/>
                        </a:xfrm>
                        <a:prstGeom prst="rect">
                          <a:avLst/>
                        </a:prstGeom>
                        <a:noFill/>
                        <a:ln w="6350">
                          <a:noFill/>
                        </a:ln>
                      </wps:spPr>
                      <wps:txbx>
                        <w:txbxContent>
                          <w:p w14:paraId="3D922A7D" w14:textId="7ECA71B0" w:rsidR="00756AAA" w:rsidRPr="00756AAA" w:rsidRDefault="00D52538" w:rsidP="00D52538">
                            <w:pPr>
                              <w:jc w:val="center"/>
                              <w:rPr>
                                <w:rFonts w:asciiTheme="majorHAnsi" w:hAnsiTheme="majorHAnsi"/>
                                <w:i/>
                                <w:iCs/>
                                <w:color w:val="FFFFFF" w:themeColor="background1"/>
                                <w:sz w:val="18"/>
                                <w:szCs w:val="18"/>
                              </w:rPr>
                            </w:pPr>
                            <w:r>
                              <w:rPr>
                                <w:rFonts w:asciiTheme="majorHAnsi" w:hAnsiTheme="majorHAnsi"/>
                                <w:i/>
                                <w:iCs/>
                                <w:color w:val="FFFFFF" w:themeColor="background1"/>
                                <w:sz w:val="18"/>
                                <w:szCs w:val="18"/>
                              </w:rPr>
                              <w:t>Invitation to Tender – INSURANCE COVERAGE AND BROKERAGE SERVIC</w:t>
                            </w:r>
                            <w:r w:rsidR="00D94AF8">
                              <w:rPr>
                                <w:rFonts w:asciiTheme="majorHAnsi" w:hAnsiTheme="majorHAnsi"/>
                                <w:i/>
                                <w:iCs/>
                                <w:color w:val="FFFFFF" w:themeColor="background1"/>
                                <w:sz w:val="18"/>
                                <w:szCs w:val="18"/>
                              </w:rPr>
                              <w:t>E</w:t>
                            </w:r>
                            <w:r>
                              <w:rPr>
                                <w:rFonts w:asciiTheme="majorHAnsi" w:hAnsiTheme="majorHAnsi"/>
                                <w:i/>
                                <w:iCs/>
                                <w:color w:val="FFFFFF" w:themeColor="background1"/>
                                <w:sz w:val="18"/>
                                <w:szCs w:val="18"/>
                              </w:rPr>
                              <w:t>S</w:t>
                            </w:r>
                            <w:r w:rsidR="00756AAA" w:rsidRPr="00756AAA">
                              <w:rPr>
                                <w:rFonts w:asciiTheme="majorHAnsi" w:hAnsiTheme="majorHAnsi"/>
                                <w:i/>
                                <w:iCs/>
                                <w:color w:val="FFFFFF" w:themeColor="background1"/>
                                <w:sz w:val="18"/>
                                <w:szCs w:val="18"/>
                              </w:rPr>
                              <w:t xml:space="preserve"> for the British Virgin Islands Health Services Authority (BVIHSA)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771D9" id="_x0000_t202" coordsize="21600,21600" o:spt="202" path="m,l,21600r21600,l21600,xe">
                <v:stroke joinstyle="miter"/>
                <v:path gradientshapeok="t" o:connecttype="rect"/>
              </v:shapetype>
              <v:shape id="Text Box 4" o:spid="_x0000_s1027" type="#_x0000_t202" style="position:absolute;margin-left:51pt;margin-top:-48.05pt;width:416.25pt;height:2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" filled="f" stroked="f" strokeweight=".5pt">
                <v:textbox>
                  <w:txbxContent>
                    <w:p w14:paraId="3D922A7D" w14:textId="7ECA71B0" w:rsidR="00756AAA" w:rsidRPr="00756AAA" w:rsidRDefault="00D52538" w:rsidP="00D52538">
                      <w:pPr>
                        <w:jc w:val="center"/>
                        <w:rPr>
                          <w:rFonts w:asciiTheme="majorHAnsi" w:hAnsiTheme="majorHAnsi"/>
                          <w:i/>
                          <w:iCs/>
                          <w:color w:val="FFFFFF" w:themeColor="background1"/>
                          <w:sz w:val="18"/>
                          <w:szCs w:val="18"/>
                        </w:rPr>
                      </w:pPr>
                      <w:r>
                        <w:rPr>
                          <w:rFonts w:asciiTheme="majorHAnsi" w:hAnsiTheme="majorHAnsi"/>
                          <w:i/>
                          <w:iCs/>
                          <w:color w:val="FFFFFF" w:themeColor="background1"/>
                          <w:sz w:val="18"/>
                          <w:szCs w:val="18"/>
                        </w:rPr>
                        <w:t>Invitation to Tender – INSURANCE COVERAGE AND BROKERAGE SERVIC</w:t>
                      </w:r>
                      <w:r w:rsidR="00D94AF8">
                        <w:rPr>
                          <w:rFonts w:asciiTheme="majorHAnsi" w:hAnsiTheme="majorHAnsi"/>
                          <w:i/>
                          <w:iCs/>
                          <w:color w:val="FFFFFF" w:themeColor="background1"/>
                          <w:sz w:val="18"/>
                          <w:szCs w:val="18"/>
                        </w:rPr>
                        <w:t>E</w:t>
                      </w:r>
                      <w:r>
                        <w:rPr>
                          <w:rFonts w:asciiTheme="majorHAnsi" w:hAnsiTheme="majorHAnsi"/>
                          <w:i/>
                          <w:iCs/>
                          <w:color w:val="FFFFFF" w:themeColor="background1"/>
                          <w:sz w:val="18"/>
                          <w:szCs w:val="18"/>
                        </w:rPr>
                        <w:t>S</w:t>
                      </w:r>
                      <w:r w:rsidR="00756AAA" w:rsidRPr="00756AAA">
                        <w:rPr>
                          <w:rFonts w:asciiTheme="majorHAnsi" w:hAnsiTheme="majorHAnsi"/>
                          <w:i/>
                          <w:iCs/>
                          <w:color w:val="FFFFFF" w:themeColor="background1"/>
                          <w:sz w:val="18"/>
                          <w:szCs w:val="18"/>
                        </w:rPr>
                        <w:t xml:space="preserve"> for the British Virgin Islands Health Services Authority (BVIHSA)</w:t>
                      </w:r>
                    </w:p>
                  </w:txbxContent>
                </v:textbox>
              </v:shape>
            </w:pict>
          </mc:Fallback>
        </mc:AlternateContent>
      </w:r>
      <w:r w:rsidR="001A62FB">
        <w:rPr>
          <w:noProof/>
        </w:rPr>
        <mc:AlternateContent>
          <mc:Choice Requires="wps">
            <w:drawing>
              <wp:anchor distT="0" distB="0" distL="114300" distR="114300" simplePos="0" relativeHeight="251662336" behindDoc="0" locked="0" layoutInCell="1" allowOverlap="1" wp14:anchorId="1823A002" wp14:editId="02CA8623">
                <wp:simplePos x="0" y="0"/>
                <wp:positionH relativeFrom="column">
                  <wp:posOffset>3524249</wp:posOffset>
                </wp:positionH>
                <wp:positionV relativeFrom="paragraph">
                  <wp:posOffset>380365</wp:posOffset>
                </wp:positionV>
                <wp:extent cx="3514725" cy="11010900"/>
                <wp:effectExtent l="0" t="0" r="9525" b="0"/>
                <wp:wrapNone/>
                <wp:docPr id="1494151728" name="Text Box 26"/>
                <wp:cNvGraphicFramePr/>
                <a:graphic xmlns:a="http://schemas.openxmlformats.org/drawingml/2006/main">
                  <a:graphicData uri="http://schemas.microsoft.com/office/word/2010/wordprocessingShape">
                    <wps:wsp>
                      <wps:cNvSpPr txBox="1"/>
                      <wps:spPr>
                        <a:xfrm>
                          <a:off x="0" y="0"/>
                          <a:ext cx="3514725" cy="11010900"/>
                        </a:xfrm>
                        <a:prstGeom prst="rect">
                          <a:avLst/>
                        </a:prstGeom>
                        <a:solidFill>
                          <a:sysClr val="window" lastClr="FFFFFF"/>
                        </a:solidFill>
                        <a:ln w="6350">
                          <a:noFill/>
                        </a:ln>
                      </wps:spPr>
                      <wps:txbx>
                        <w:txbxContent>
                          <w:p w14:paraId="2ADA5716" w14:textId="77777777" w:rsidR="002A061E" w:rsidRPr="0059166B" w:rsidRDefault="002A061E" w:rsidP="00647F3F">
                            <w:pPr>
                              <w:spacing w:before="0" w:beforeAutospacing="0" w:after="0" w:afterAutospacing="0"/>
                              <w:jc w:val="both"/>
                              <w:rPr>
                                <w:rFonts w:asciiTheme="majorHAnsi" w:hAnsiTheme="majorHAnsi"/>
                                <w:b/>
                                <w:bCs/>
                                <w:color w:val="1F497D" w:themeColor="text2"/>
                              </w:rPr>
                            </w:pPr>
                            <w:r w:rsidRPr="0059166B">
                              <w:rPr>
                                <w:rFonts w:asciiTheme="majorHAnsi" w:hAnsiTheme="majorHAnsi"/>
                                <w:b/>
                                <w:bCs/>
                                <w:color w:val="1F497D" w:themeColor="text2"/>
                              </w:rPr>
                              <w:t xml:space="preserve">SUBMISSION OF TENDERS </w:t>
                            </w:r>
                          </w:p>
                          <w:p w14:paraId="40E51679" w14:textId="77777777" w:rsidR="0059166B" w:rsidRPr="0059166B" w:rsidRDefault="0059166B" w:rsidP="0059166B">
                            <w:pPr>
                              <w:spacing w:after="120"/>
                              <w:jc w:val="both"/>
                              <w:rPr>
                                <w:rFonts w:asciiTheme="majorHAnsi" w:hAnsiTheme="majorHAnsi"/>
                                <w:sz w:val="20"/>
                                <w:szCs w:val="20"/>
                              </w:rPr>
                            </w:pPr>
                            <w:r w:rsidRPr="0059166B">
                              <w:rPr>
                                <w:rFonts w:asciiTheme="majorHAnsi" w:hAnsiTheme="majorHAnsi"/>
                                <w:sz w:val="20"/>
                                <w:szCs w:val="20"/>
                              </w:rPr>
                              <w:t xml:space="preserve">Interested tenderers should submit one (1) original, three (3) copies and one (1) flash drive containing the tenderer’s documents. The original tender and flash drive should be placed in a sealed envelope marked "ORIGINAL" and the copies in a separate sealed envelope marked "COPIES". Both envelopes should then be placed in an outer envelope marked </w:t>
                            </w:r>
                            <w:r w:rsidRPr="0059166B">
                              <w:rPr>
                                <w:rFonts w:asciiTheme="majorHAnsi" w:hAnsiTheme="majorHAnsi"/>
                                <w:b/>
                                <w:sz w:val="20"/>
                                <w:szCs w:val="20"/>
                              </w:rPr>
                              <w:t>"Bids for Insurance Coverage and Brokerage Services for the BVIHSA – DO NOT OPEN BEFORE 12:00 PM ON FRIDAY 20TH NOVEMBER 2026"</w:t>
                            </w:r>
                            <w:r w:rsidRPr="0059166B">
                              <w:rPr>
                                <w:rFonts w:asciiTheme="majorHAnsi" w:hAnsiTheme="majorHAnsi"/>
                                <w:sz w:val="20"/>
                                <w:szCs w:val="20"/>
                              </w:rPr>
                              <w:t xml:space="preserve"> and deposited in the Bid Box at the Office of the Chief Executive Officer, Peebles Hospital Annex, Road Town, Tortola </w:t>
                            </w:r>
                            <w:r w:rsidRPr="0059166B">
                              <w:rPr>
                                <w:rFonts w:asciiTheme="majorHAnsi" w:hAnsiTheme="majorHAnsi"/>
                                <w:b/>
                                <w:sz w:val="20"/>
                                <w:szCs w:val="20"/>
                              </w:rPr>
                              <w:t>no later than 12:00 PM on Friday 20th November 2026</w:t>
                            </w:r>
                            <w:r w:rsidRPr="0059166B">
                              <w:rPr>
                                <w:rFonts w:asciiTheme="majorHAnsi" w:hAnsiTheme="majorHAnsi"/>
                                <w:sz w:val="20"/>
                                <w:szCs w:val="20"/>
                              </w:rPr>
                              <w:t>, addressed to:</w:t>
                            </w:r>
                          </w:p>
                          <w:p w14:paraId="2F9BF29B" w14:textId="77777777" w:rsidR="0059166B" w:rsidRPr="0059166B" w:rsidRDefault="0059166B" w:rsidP="0059166B">
                            <w:pPr>
                              <w:spacing w:after="120"/>
                              <w:ind w:left="720"/>
                              <w:rPr>
                                <w:rFonts w:asciiTheme="majorHAnsi" w:hAnsiTheme="majorHAnsi"/>
                                <w:sz w:val="20"/>
                                <w:szCs w:val="20"/>
                              </w:rPr>
                            </w:pPr>
                            <w:r w:rsidRPr="0059166B">
                              <w:rPr>
                                <w:rFonts w:asciiTheme="majorHAnsi" w:hAnsiTheme="majorHAnsi"/>
                                <w:b/>
                                <w:sz w:val="20"/>
                                <w:szCs w:val="20"/>
                              </w:rPr>
                              <w:t>The Chief Executive Officer</w:t>
                            </w:r>
                            <w:r w:rsidRPr="0059166B">
                              <w:rPr>
                                <w:rFonts w:asciiTheme="majorHAnsi" w:hAnsiTheme="majorHAnsi"/>
                                <w:b/>
                                <w:sz w:val="20"/>
                                <w:szCs w:val="20"/>
                              </w:rPr>
                              <w:br/>
                              <w:t>British Virgin Islands Health Services Authority</w:t>
                            </w:r>
                            <w:r w:rsidRPr="0059166B">
                              <w:rPr>
                                <w:rFonts w:asciiTheme="majorHAnsi" w:hAnsiTheme="majorHAnsi"/>
                                <w:b/>
                                <w:sz w:val="20"/>
                                <w:szCs w:val="20"/>
                              </w:rPr>
                              <w:br/>
                              <w:t>Peebles Hospital Annex</w:t>
                            </w:r>
                            <w:r w:rsidRPr="0059166B">
                              <w:rPr>
                                <w:rFonts w:asciiTheme="majorHAnsi" w:hAnsiTheme="majorHAnsi"/>
                                <w:b/>
                                <w:sz w:val="20"/>
                                <w:szCs w:val="20"/>
                              </w:rPr>
                              <w:br/>
                              <w:t>Road Town, Tortola</w:t>
                            </w:r>
                            <w:r w:rsidRPr="0059166B">
                              <w:rPr>
                                <w:rFonts w:asciiTheme="majorHAnsi" w:hAnsiTheme="majorHAnsi"/>
                                <w:b/>
                                <w:sz w:val="20"/>
                                <w:szCs w:val="20"/>
                              </w:rPr>
                              <w:br/>
                              <w:t>British Virgin Islands</w:t>
                            </w:r>
                          </w:p>
                          <w:p w14:paraId="0CB6E533" w14:textId="77777777" w:rsidR="0059166B" w:rsidRPr="0059166B" w:rsidRDefault="0059166B" w:rsidP="0059166B">
                            <w:pPr>
                              <w:spacing w:after="120"/>
                              <w:jc w:val="both"/>
                              <w:rPr>
                                <w:rFonts w:asciiTheme="majorHAnsi" w:hAnsiTheme="majorHAnsi"/>
                                <w:sz w:val="20"/>
                                <w:szCs w:val="20"/>
                              </w:rPr>
                            </w:pPr>
                            <w:r w:rsidRPr="0059166B">
                              <w:rPr>
                                <w:rFonts w:asciiTheme="majorHAnsi" w:hAnsiTheme="majorHAnsi"/>
                                <w:sz w:val="20"/>
                                <w:szCs w:val="20"/>
                              </w:rPr>
                              <w:t xml:space="preserve">Tenders will not be received after the Bid Box is closed. Tenders will be opened at </w:t>
                            </w:r>
                            <w:r w:rsidRPr="0059166B">
                              <w:rPr>
                                <w:rFonts w:asciiTheme="majorHAnsi" w:hAnsiTheme="majorHAnsi"/>
                                <w:b/>
                                <w:sz w:val="20"/>
                                <w:szCs w:val="20"/>
                              </w:rPr>
                              <w:t>10:00 AM on Monday 23rd November 2026</w:t>
                            </w:r>
                            <w:r w:rsidRPr="0059166B">
                              <w:rPr>
                                <w:rFonts w:asciiTheme="majorHAnsi" w:hAnsiTheme="majorHAnsi"/>
                                <w:sz w:val="20"/>
                                <w:szCs w:val="20"/>
                              </w:rPr>
                              <w:t xml:space="preserve"> at the Office of the Chief Executive Officer.</w:t>
                            </w:r>
                          </w:p>
                          <w:p w14:paraId="5F83948A" w14:textId="77777777" w:rsidR="0059166B" w:rsidRPr="0059166B" w:rsidRDefault="0059166B" w:rsidP="0059166B">
                            <w:pPr>
                              <w:spacing w:after="120"/>
                              <w:jc w:val="both"/>
                              <w:rPr>
                                <w:rFonts w:asciiTheme="majorHAnsi" w:hAnsiTheme="majorHAnsi"/>
                                <w:sz w:val="20"/>
                                <w:szCs w:val="20"/>
                              </w:rPr>
                            </w:pPr>
                            <w:r w:rsidRPr="0059166B">
                              <w:rPr>
                                <w:rFonts w:asciiTheme="majorHAnsi" w:hAnsiTheme="majorHAnsi"/>
                                <w:sz w:val="20"/>
                                <w:szCs w:val="20"/>
                              </w:rPr>
                              <w:t>The BVIHSA is not obligated to accept the lowest or any bid and will not be held liable for any costs incurred by any tenderer.</w:t>
                            </w:r>
                          </w:p>
                          <w:p w14:paraId="55E6691E" w14:textId="77777777" w:rsidR="0059166B" w:rsidRPr="0059166B" w:rsidRDefault="0059166B" w:rsidP="0059166B">
                            <w:pPr>
                              <w:spacing w:after="120"/>
                              <w:rPr>
                                <w:rFonts w:asciiTheme="majorHAnsi" w:hAnsiTheme="majorHAnsi"/>
                                <w:sz w:val="20"/>
                                <w:szCs w:val="20"/>
                              </w:rPr>
                            </w:pPr>
                            <w:r w:rsidRPr="0059166B">
                              <w:rPr>
                                <w:rFonts w:asciiTheme="majorHAnsi" w:hAnsiTheme="majorHAnsi"/>
                                <w:sz w:val="20"/>
                                <w:szCs w:val="20"/>
                              </w:rPr>
                              <w:t xml:space="preserve">For additional information, please contact </w:t>
                            </w:r>
                            <w:r w:rsidRPr="0059166B">
                              <w:rPr>
                                <w:rFonts w:asciiTheme="majorHAnsi" w:hAnsiTheme="majorHAnsi"/>
                                <w:b/>
                                <w:sz w:val="20"/>
                                <w:szCs w:val="20"/>
                              </w:rPr>
                              <w:t>tenders@bvihsa.vg</w:t>
                            </w:r>
                            <w:r w:rsidRPr="0059166B">
                              <w:rPr>
                                <w:rFonts w:asciiTheme="majorHAnsi" w:hAnsiTheme="majorHAnsi"/>
                                <w:sz w:val="20"/>
                                <w:szCs w:val="20"/>
                              </w:rPr>
                              <w:t xml:space="preserve"> or telephone </w:t>
                            </w:r>
                            <w:r w:rsidRPr="0059166B">
                              <w:rPr>
                                <w:rFonts w:asciiTheme="majorHAnsi" w:hAnsiTheme="majorHAnsi"/>
                                <w:b/>
                                <w:sz w:val="20"/>
                                <w:szCs w:val="20"/>
                              </w:rPr>
                              <w:t>852 -7653</w:t>
                            </w:r>
                            <w:r w:rsidRPr="0059166B">
                              <w:rPr>
                                <w:rFonts w:asciiTheme="majorHAnsi" w:hAnsiTheme="majorHAnsi"/>
                                <w:sz w:val="20"/>
                                <w:szCs w:val="20"/>
                              </w:rPr>
                              <w:t>.</w:t>
                            </w:r>
                          </w:p>
                          <w:p w14:paraId="155588DF" w14:textId="77777777" w:rsidR="00647F3F" w:rsidRPr="002A061E" w:rsidRDefault="00647F3F" w:rsidP="0059166B">
                            <w:pPr>
                              <w:spacing w:before="0" w:beforeAutospacing="0" w:after="0" w:afterAutospacing="0"/>
                              <w:jc w:val="both"/>
                              <w:rPr>
                                <w:rFonts w:asciiTheme="majorHAnsi" w:hAnsiTheme="majorHAns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3A002" id="Text Box 26" o:spid="_x0000_s1028" type="#_x0000_t202" style="position:absolute;margin-left:277.5pt;margin-top:29.95pt;width:276.75pt;height:8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" fillcolor="window" stroked="f" strokeweight=".5pt">
                <v:textbox>
                  <w:txbxContent>
                    <w:p w14:paraId="2ADA5716" w14:textId="77777777" w:rsidR="002A061E" w:rsidRPr="0059166B" w:rsidRDefault="002A061E" w:rsidP="00647F3F">
                      <w:pPr>
                        <w:spacing w:before="0" w:beforeAutospacing="0" w:after="0" w:afterAutospacing="0"/>
                        <w:jc w:val="both"/>
                        <w:rPr>
                          <w:rFonts w:asciiTheme="majorHAnsi" w:hAnsiTheme="majorHAnsi"/>
                          <w:b/>
                          <w:bCs/>
                          <w:color w:val="1F497D" w:themeColor="text2"/>
                        </w:rPr>
                      </w:pPr>
                      <w:r w:rsidRPr="0059166B">
                        <w:rPr>
                          <w:rFonts w:asciiTheme="majorHAnsi" w:hAnsiTheme="majorHAnsi"/>
                          <w:b/>
                          <w:bCs/>
                          <w:color w:val="1F497D" w:themeColor="text2"/>
                        </w:rPr>
                        <w:t xml:space="preserve">SUBMISSION OF TENDERS </w:t>
                      </w:r>
                    </w:p>
                    <w:p w14:paraId="40E51679" w14:textId="77777777" w:rsidR="0059166B" w:rsidRPr="0059166B" w:rsidRDefault="0059166B" w:rsidP="0059166B">
                      <w:pPr>
                        <w:spacing w:after="120"/>
                        <w:jc w:val="both"/>
                        <w:rPr>
                          <w:rFonts w:asciiTheme="majorHAnsi" w:hAnsiTheme="majorHAnsi"/>
                          <w:sz w:val="20"/>
                          <w:szCs w:val="20"/>
                        </w:rPr>
                      </w:pPr>
                      <w:r w:rsidRPr="0059166B">
                        <w:rPr>
                          <w:rFonts w:asciiTheme="majorHAnsi" w:hAnsiTheme="majorHAnsi"/>
                          <w:sz w:val="20"/>
                          <w:szCs w:val="20"/>
                        </w:rPr>
                        <w:t xml:space="preserve">Interested tenderers should submit one (1) original, three (3) copies and one (1) flash drive containing the tenderer’s documents. The original tender and flash drive should be placed in a sealed envelope marked "ORIGINAL" and the copies in a separate sealed envelope marked "COPIES". Both envelopes should then be placed in an outer envelope marked </w:t>
                      </w:r>
                      <w:r w:rsidRPr="0059166B">
                        <w:rPr>
                          <w:rFonts w:asciiTheme="majorHAnsi" w:hAnsiTheme="majorHAnsi"/>
                          <w:b/>
                          <w:sz w:val="20"/>
                          <w:szCs w:val="20"/>
                        </w:rPr>
                        <w:t>"Bids for Insurance Coverage and Brokerage Services for the BVIHSA – DO NOT OPEN BEFORE 12:00 PM ON FRIDAY 20TH NOVEMBER 2026"</w:t>
                      </w:r>
                      <w:r w:rsidRPr="0059166B">
                        <w:rPr>
                          <w:rFonts w:asciiTheme="majorHAnsi" w:hAnsiTheme="majorHAnsi"/>
                          <w:sz w:val="20"/>
                          <w:szCs w:val="20"/>
                        </w:rPr>
                        <w:t xml:space="preserve"> and deposited in the Bid Box at the Office of the Chief Executive Officer, Peebles Hospital Annex, Road Town, Tortola </w:t>
                      </w:r>
                      <w:r w:rsidRPr="0059166B">
                        <w:rPr>
                          <w:rFonts w:asciiTheme="majorHAnsi" w:hAnsiTheme="majorHAnsi"/>
                          <w:b/>
                          <w:sz w:val="20"/>
                          <w:szCs w:val="20"/>
                        </w:rPr>
                        <w:t>no later than 12:00 PM on Friday 20th November 2026</w:t>
                      </w:r>
                      <w:r w:rsidRPr="0059166B">
                        <w:rPr>
                          <w:rFonts w:asciiTheme="majorHAnsi" w:hAnsiTheme="majorHAnsi"/>
                          <w:sz w:val="20"/>
                          <w:szCs w:val="20"/>
                        </w:rPr>
                        <w:t>, addressed to:</w:t>
                      </w:r>
                    </w:p>
                    <w:p w14:paraId="2F9BF29B" w14:textId="77777777" w:rsidR="0059166B" w:rsidRPr="0059166B" w:rsidRDefault="0059166B" w:rsidP="0059166B">
                      <w:pPr>
                        <w:spacing w:after="120"/>
                        <w:ind w:left="720"/>
                        <w:rPr>
                          <w:rFonts w:asciiTheme="majorHAnsi" w:hAnsiTheme="majorHAnsi"/>
                          <w:sz w:val="20"/>
                          <w:szCs w:val="20"/>
                        </w:rPr>
                      </w:pPr>
                      <w:r w:rsidRPr="0059166B">
                        <w:rPr>
                          <w:rFonts w:asciiTheme="majorHAnsi" w:hAnsiTheme="majorHAnsi"/>
                          <w:b/>
                          <w:sz w:val="20"/>
                          <w:szCs w:val="20"/>
                        </w:rPr>
                        <w:t>The Chief Executive Officer</w:t>
                      </w:r>
                      <w:r w:rsidRPr="0059166B">
                        <w:rPr>
                          <w:rFonts w:asciiTheme="majorHAnsi" w:hAnsiTheme="majorHAnsi"/>
                          <w:b/>
                          <w:sz w:val="20"/>
                          <w:szCs w:val="20"/>
                        </w:rPr>
                        <w:br/>
                        <w:t>British Virgin Islands Health Services Authority</w:t>
                      </w:r>
                      <w:r w:rsidRPr="0059166B">
                        <w:rPr>
                          <w:rFonts w:asciiTheme="majorHAnsi" w:hAnsiTheme="majorHAnsi"/>
                          <w:b/>
                          <w:sz w:val="20"/>
                          <w:szCs w:val="20"/>
                        </w:rPr>
                        <w:br/>
                        <w:t>Peebles Hospital Annex</w:t>
                      </w:r>
                      <w:r w:rsidRPr="0059166B">
                        <w:rPr>
                          <w:rFonts w:asciiTheme="majorHAnsi" w:hAnsiTheme="majorHAnsi"/>
                          <w:b/>
                          <w:sz w:val="20"/>
                          <w:szCs w:val="20"/>
                        </w:rPr>
                        <w:br/>
                        <w:t>Road Town, Tortola</w:t>
                      </w:r>
                      <w:r w:rsidRPr="0059166B">
                        <w:rPr>
                          <w:rFonts w:asciiTheme="majorHAnsi" w:hAnsiTheme="majorHAnsi"/>
                          <w:b/>
                          <w:sz w:val="20"/>
                          <w:szCs w:val="20"/>
                        </w:rPr>
                        <w:br/>
                        <w:t>British Virgin Islands</w:t>
                      </w:r>
                    </w:p>
                    <w:p w14:paraId="0CB6E533" w14:textId="77777777" w:rsidR="0059166B" w:rsidRPr="0059166B" w:rsidRDefault="0059166B" w:rsidP="0059166B">
                      <w:pPr>
                        <w:spacing w:after="120"/>
                        <w:jc w:val="both"/>
                        <w:rPr>
                          <w:rFonts w:asciiTheme="majorHAnsi" w:hAnsiTheme="majorHAnsi"/>
                          <w:sz w:val="20"/>
                          <w:szCs w:val="20"/>
                        </w:rPr>
                      </w:pPr>
                      <w:r w:rsidRPr="0059166B">
                        <w:rPr>
                          <w:rFonts w:asciiTheme="majorHAnsi" w:hAnsiTheme="majorHAnsi"/>
                          <w:sz w:val="20"/>
                          <w:szCs w:val="20"/>
                        </w:rPr>
                        <w:t xml:space="preserve">Tenders will not be received after the Bid Box is closed. Tenders will be opened at </w:t>
                      </w:r>
                      <w:r w:rsidRPr="0059166B">
                        <w:rPr>
                          <w:rFonts w:asciiTheme="majorHAnsi" w:hAnsiTheme="majorHAnsi"/>
                          <w:b/>
                          <w:sz w:val="20"/>
                          <w:szCs w:val="20"/>
                        </w:rPr>
                        <w:t>10:00 AM on Monday 23rd November 2026</w:t>
                      </w:r>
                      <w:r w:rsidRPr="0059166B">
                        <w:rPr>
                          <w:rFonts w:asciiTheme="majorHAnsi" w:hAnsiTheme="majorHAnsi"/>
                          <w:sz w:val="20"/>
                          <w:szCs w:val="20"/>
                        </w:rPr>
                        <w:t xml:space="preserve"> at the Office of the Chief Executive Officer.</w:t>
                      </w:r>
                    </w:p>
                    <w:p w14:paraId="5F83948A" w14:textId="77777777" w:rsidR="0059166B" w:rsidRPr="0059166B" w:rsidRDefault="0059166B" w:rsidP="0059166B">
                      <w:pPr>
                        <w:spacing w:after="120"/>
                        <w:jc w:val="both"/>
                        <w:rPr>
                          <w:rFonts w:asciiTheme="majorHAnsi" w:hAnsiTheme="majorHAnsi"/>
                          <w:sz w:val="20"/>
                          <w:szCs w:val="20"/>
                        </w:rPr>
                      </w:pPr>
                      <w:r w:rsidRPr="0059166B">
                        <w:rPr>
                          <w:rFonts w:asciiTheme="majorHAnsi" w:hAnsiTheme="majorHAnsi"/>
                          <w:sz w:val="20"/>
                          <w:szCs w:val="20"/>
                        </w:rPr>
                        <w:t>The BVIHSA is not obligated to accept the lowest or any bid and will not be held liable for any costs incurred by any tenderer.</w:t>
                      </w:r>
                    </w:p>
                    <w:p w14:paraId="55E6691E" w14:textId="77777777" w:rsidR="0059166B" w:rsidRPr="0059166B" w:rsidRDefault="0059166B" w:rsidP="0059166B">
                      <w:pPr>
                        <w:spacing w:after="120"/>
                        <w:rPr>
                          <w:rFonts w:asciiTheme="majorHAnsi" w:hAnsiTheme="majorHAnsi"/>
                          <w:sz w:val="20"/>
                          <w:szCs w:val="20"/>
                        </w:rPr>
                      </w:pPr>
                      <w:r w:rsidRPr="0059166B">
                        <w:rPr>
                          <w:rFonts w:asciiTheme="majorHAnsi" w:hAnsiTheme="majorHAnsi"/>
                          <w:sz w:val="20"/>
                          <w:szCs w:val="20"/>
                        </w:rPr>
                        <w:t xml:space="preserve">For additional information, please contact </w:t>
                      </w:r>
                      <w:r w:rsidRPr="0059166B">
                        <w:rPr>
                          <w:rFonts w:asciiTheme="majorHAnsi" w:hAnsiTheme="majorHAnsi"/>
                          <w:b/>
                          <w:sz w:val="20"/>
                          <w:szCs w:val="20"/>
                        </w:rPr>
                        <w:t>tenders@bvihsa.vg</w:t>
                      </w:r>
                      <w:r w:rsidRPr="0059166B">
                        <w:rPr>
                          <w:rFonts w:asciiTheme="majorHAnsi" w:hAnsiTheme="majorHAnsi"/>
                          <w:sz w:val="20"/>
                          <w:szCs w:val="20"/>
                        </w:rPr>
                        <w:t xml:space="preserve"> or telephone </w:t>
                      </w:r>
                      <w:r w:rsidRPr="0059166B">
                        <w:rPr>
                          <w:rFonts w:asciiTheme="majorHAnsi" w:hAnsiTheme="majorHAnsi"/>
                          <w:b/>
                          <w:sz w:val="20"/>
                          <w:szCs w:val="20"/>
                        </w:rPr>
                        <w:t>852 -7653</w:t>
                      </w:r>
                      <w:r w:rsidRPr="0059166B">
                        <w:rPr>
                          <w:rFonts w:asciiTheme="majorHAnsi" w:hAnsiTheme="majorHAnsi"/>
                          <w:sz w:val="20"/>
                          <w:szCs w:val="20"/>
                        </w:rPr>
                        <w:t>.</w:t>
                      </w:r>
                    </w:p>
                    <w:p w14:paraId="155588DF" w14:textId="77777777" w:rsidR="00647F3F" w:rsidRPr="002A061E" w:rsidRDefault="00647F3F" w:rsidP="0059166B">
                      <w:pPr>
                        <w:spacing w:before="0" w:beforeAutospacing="0" w:after="0" w:afterAutospacing="0"/>
                        <w:jc w:val="both"/>
                        <w:rPr>
                          <w:rFonts w:asciiTheme="majorHAnsi" w:hAnsiTheme="majorHAnsi"/>
                          <w:sz w:val="16"/>
                          <w:szCs w:val="16"/>
                        </w:rPr>
                      </w:pPr>
                    </w:p>
                  </w:txbxContent>
                </v:textbox>
              </v:shape>
            </w:pict>
          </mc:Fallback>
        </mc:AlternateContent>
      </w:r>
      <w:r w:rsidR="001A62FB">
        <w:rPr>
          <w:noProof/>
        </w:rPr>
        <mc:AlternateContent>
          <mc:Choice Requires="wps">
            <w:drawing>
              <wp:anchor distT="0" distB="0" distL="114300" distR="114300" simplePos="0" relativeHeight="251660288" behindDoc="0" locked="0" layoutInCell="1" allowOverlap="1" wp14:anchorId="6093629A" wp14:editId="4F485E37">
                <wp:simplePos x="0" y="0"/>
                <wp:positionH relativeFrom="column">
                  <wp:posOffset>-190500</wp:posOffset>
                </wp:positionH>
                <wp:positionV relativeFrom="paragraph">
                  <wp:posOffset>380365</wp:posOffset>
                </wp:positionV>
                <wp:extent cx="3619500" cy="11001375"/>
                <wp:effectExtent l="0" t="0" r="0" b="9525"/>
                <wp:wrapNone/>
                <wp:docPr id="1693143351" name="Text Box 26"/>
                <wp:cNvGraphicFramePr/>
                <a:graphic xmlns:a="http://schemas.openxmlformats.org/drawingml/2006/main">
                  <a:graphicData uri="http://schemas.microsoft.com/office/word/2010/wordprocessingShape">
                    <wps:wsp>
                      <wps:cNvSpPr txBox="1"/>
                      <wps:spPr>
                        <a:xfrm>
                          <a:off x="0" y="0"/>
                          <a:ext cx="3619500" cy="11001375"/>
                        </a:xfrm>
                        <a:prstGeom prst="rect">
                          <a:avLst/>
                        </a:prstGeom>
                        <a:solidFill>
                          <a:schemeClr val="lt1"/>
                        </a:solidFill>
                        <a:ln w="6350">
                          <a:noFill/>
                        </a:ln>
                      </wps:spPr>
                      <wps:txbx>
                        <w:txbxContent>
                          <w:p w14:paraId="172B0FE6" w14:textId="48E288BE" w:rsidR="002A061E" w:rsidRPr="009E3418" w:rsidRDefault="002A061E" w:rsidP="00647F3F">
                            <w:pPr>
                              <w:spacing w:before="0" w:beforeAutospacing="0" w:after="0" w:afterAutospacing="0"/>
                              <w:jc w:val="both"/>
                              <w:rPr>
                                <w:rFonts w:asciiTheme="majorHAnsi" w:hAnsiTheme="majorHAnsi"/>
                                <w:b/>
                                <w:bCs/>
                                <w:color w:val="1F497D" w:themeColor="text2"/>
                                <w:sz w:val="22"/>
                                <w:szCs w:val="22"/>
                              </w:rPr>
                            </w:pPr>
                            <w:r w:rsidRPr="009E3418">
                              <w:rPr>
                                <w:rFonts w:asciiTheme="majorHAnsi" w:hAnsiTheme="majorHAnsi"/>
                                <w:b/>
                                <w:bCs/>
                                <w:color w:val="1F497D" w:themeColor="text2"/>
                                <w:sz w:val="22"/>
                                <w:szCs w:val="22"/>
                              </w:rPr>
                              <w:t xml:space="preserve">SCOPE OF </w:t>
                            </w:r>
                            <w:r w:rsidR="009E3418" w:rsidRPr="009E3418">
                              <w:rPr>
                                <w:rFonts w:asciiTheme="majorHAnsi" w:hAnsiTheme="majorHAnsi"/>
                                <w:b/>
                                <w:bCs/>
                                <w:color w:val="1F497D" w:themeColor="text2"/>
                                <w:sz w:val="22"/>
                                <w:szCs w:val="22"/>
                              </w:rPr>
                              <w:t xml:space="preserve">WORKS </w:t>
                            </w:r>
                          </w:p>
                          <w:p w14:paraId="6028AE36" w14:textId="77777777" w:rsidR="00647F3F" w:rsidRPr="002A061E" w:rsidRDefault="00647F3F" w:rsidP="00647F3F">
                            <w:pPr>
                              <w:spacing w:before="0" w:beforeAutospacing="0" w:after="0" w:afterAutospacing="0"/>
                              <w:jc w:val="both"/>
                              <w:rPr>
                                <w:rFonts w:asciiTheme="majorHAnsi" w:hAnsiTheme="majorHAnsi"/>
                                <w:color w:val="00B0F0"/>
                                <w:sz w:val="16"/>
                                <w:szCs w:val="16"/>
                              </w:rPr>
                            </w:pPr>
                          </w:p>
                          <w:p w14:paraId="7CFCEDDD" w14:textId="1498BE24" w:rsidR="00D52538" w:rsidRPr="009E3418" w:rsidRDefault="00D52538" w:rsidP="00D5253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BVIHSA invites bids for the provision of insurance coverage and brokerage services for the hospital and community health clinics operated by the BVIHSA throughout the Territory, namely:</w:t>
                            </w:r>
                          </w:p>
                          <w:p w14:paraId="21E9A5E6" w14:textId="77777777" w:rsidR="00D52538" w:rsidRPr="009E3418" w:rsidRDefault="00D52538" w:rsidP="00D52538">
                            <w:pPr>
                              <w:spacing w:before="0" w:beforeAutospacing="0" w:after="0" w:afterAutospacing="0"/>
                              <w:jc w:val="both"/>
                              <w:rPr>
                                <w:rFonts w:asciiTheme="majorHAnsi" w:hAnsiTheme="majorHAnsi"/>
                                <w:sz w:val="20"/>
                                <w:szCs w:val="20"/>
                              </w:rPr>
                            </w:pPr>
                          </w:p>
                          <w:p w14:paraId="0E3E335F"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Dr. D. Orlando Smith Hospital and Peebles Hospital, Road Town, Tortola;</w:t>
                            </w:r>
                          </w:p>
                          <w:p w14:paraId="03456F33"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Parking Lot (Dr. D. Orlando Smith Hospital), Road Town, Tortola;</w:t>
                            </w:r>
                          </w:p>
                          <w:p w14:paraId="19C7A709"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Parking Lot (Peebles Hospital), Road Town, Tortola;</w:t>
                            </w:r>
                          </w:p>
                          <w:p w14:paraId="1B5FBDE5"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East End (Nurse Iris Penn) Health Clinic, Tortola;</w:t>
                            </w:r>
                          </w:p>
                          <w:p w14:paraId="4304B875"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Long Look (Rosalind Penn) Health Clinic, Tortola;</w:t>
                            </w:r>
                          </w:p>
                          <w:p w14:paraId="2725382C"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Cappoon’s Bay (Nurse Theresa Smith Blyden) Health Clinic, Tortola;</w:t>
                            </w:r>
                          </w:p>
                          <w:p w14:paraId="59E8B764"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Nurse Iris O’Neal Medical Centre, Virgin Gorda;</w:t>
                            </w:r>
                          </w:p>
                          <w:p w14:paraId="4FD05523"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Valley (Iris O’Neal) Health Clinic, Virgin Gorda;</w:t>
                            </w:r>
                          </w:p>
                          <w:p w14:paraId="065F0971"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North Sound Health Clinic, Virgin Gorda;</w:t>
                            </w:r>
                          </w:p>
                          <w:p w14:paraId="06F9F2D8"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Jost Van Dyke Health Clinic, Jost Van Dyke; and</w:t>
                            </w:r>
                          </w:p>
                          <w:p w14:paraId="3C3B765C" w14:textId="623F64B5"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Anegada (Nurse Romalia Smith) Health Clinic, The Settlement, Anegada, (hereinafter collectively referred to as "the Premises").</w:t>
                            </w:r>
                          </w:p>
                          <w:p w14:paraId="78FE3AED" w14:textId="77777777" w:rsidR="00D52538" w:rsidRPr="009E3418" w:rsidRDefault="00D52538" w:rsidP="00D52538">
                            <w:pPr>
                              <w:spacing w:before="0" w:beforeAutospacing="0" w:after="0" w:afterAutospacing="0"/>
                              <w:jc w:val="both"/>
                              <w:rPr>
                                <w:rFonts w:asciiTheme="majorHAnsi" w:hAnsiTheme="majorHAnsi"/>
                                <w:sz w:val="20"/>
                                <w:szCs w:val="20"/>
                              </w:rPr>
                            </w:pPr>
                          </w:p>
                          <w:p w14:paraId="503887DB" w14:textId="35076D70" w:rsidR="00D52538" w:rsidRPr="009E3418" w:rsidRDefault="00D52538" w:rsidP="00D5253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The insurance being sought includes: i) Property Damage; ii) Business Equipment, fixtures, fittings, plant, machinery and all other contents of the Premises held by the BVIHSA or held in trust; iii) Stock materials in trade; iv) Any other property not otherwise included (signs, fences, awnings etc.); v) Generators and oxygen housing and cylinders at all locations; vi) General or Public Liability; vii) Employer’s Liability; viii) Business Interruption / Business Continuity; ix) Cyber Liability; and x) Loss of money or cash on premises or in transit and as otherwise set out in the tender documents.</w:t>
                            </w:r>
                          </w:p>
                          <w:p w14:paraId="23C0ADA2" w14:textId="77777777" w:rsidR="00D52538" w:rsidRPr="009E3418" w:rsidRDefault="00D52538" w:rsidP="00D5253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 xml:space="preserve">The coverage plan should provide cost for a period of </w:t>
                            </w:r>
                            <w:r w:rsidRPr="009E3418">
                              <w:rPr>
                                <w:rFonts w:asciiTheme="majorHAnsi" w:hAnsiTheme="majorHAnsi"/>
                                <w:b/>
                                <w:sz w:val="20"/>
                                <w:szCs w:val="20"/>
                              </w:rPr>
                              <w:t>three (3) years</w:t>
                            </w:r>
                            <w:r w:rsidRPr="009E3418">
                              <w:rPr>
                                <w:rFonts w:asciiTheme="majorHAnsi" w:hAnsiTheme="majorHAnsi"/>
                                <w:sz w:val="20"/>
                                <w:szCs w:val="20"/>
                              </w:rPr>
                              <w:t xml:space="preserve"> commencing on </w:t>
                            </w:r>
                            <w:r w:rsidRPr="009E3418">
                              <w:rPr>
                                <w:rFonts w:asciiTheme="majorHAnsi" w:hAnsiTheme="majorHAnsi"/>
                                <w:b/>
                                <w:sz w:val="20"/>
                                <w:szCs w:val="20"/>
                              </w:rPr>
                              <w:t>[1st January 2027]</w:t>
                            </w:r>
                            <w:r w:rsidRPr="009E3418">
                              <w:rPr>
                                <w:rFonts w:asciiTheme="majorHAnsi" w:hAnsiTheme="majorHAnsi"/>
                                <w:sz w:val="20"/>
                                <w:szCs w:val="20"/>
                              </w:rPr>
                              <w:t xml:space="preserve"> and should include 100% coverage throughout the term.</w:t>
                            </w:r>
                          </w:p>
                          <w:p w14:paraId="69BDEFF7" w14:textId="77777777" w:rsidR="00647F3F" w:rsidRPr="009E3418" w:rsidRDefault="00647F3F" w:rsidP="00647F3F">
                            <w:pPr>
                              <w:spacing w:before="0" w:beforeAutospacing="0" w:after="0" w:afterAutospacing="0"/>
                              <w:jc w:val="both"/>
                              <w:rPr>
                                <w:rFonts w:asciiTheme="majorHAnsi" w:hAnsiTheme="majorHAnsi"/>
                                <w:color w:val="1F497D" w:themeColor="text2"/>
                                <w:sz w:val="20"/>
                                <w:szCs w:val="20"/>
                              </w:rPr>
                            </w:pPr>
                          </w:p>
                          <w:p w14:paraId="5A464334" w14:textId="77777777" w:rsidR="009E3418" w:rsidRPr="009E3418" w:rsidRDefault="00D52538" w:rsidP="009E3418">
                            <w:pPr>
                              <w:spacing w:before="0" w:beforeAutospacing="0" w:after="0" w:afterAutospacing="0"/>
                              <w:jc w:val="both"/>
                              <w:rPr>
                                <w:rFonts w:asciiTheme="majorHAnsi" w:hAnsiTheme="majorHAnsi"/>
                                <w:color w:val="1F497D" w:themeColor="text2"/>
                                <w:sz w:val="22"/>
                                <w:szCs w:val="22"/>
                              </w:rPr>
                            </w:pPr>
                            <w:r w:rsidRPr="009E3418">
                              <w:rPr>
                                <w:rFonts w:asciiTheme="majorHAnsi" w:hAnsiTheme="majorHAnsi"/>
                                <w:b/>
                                <w:color w:val="1F497D" w:themeColor="text2"/>
                                <w:sz w:val="22"/>
                                <w:szCs w:val="22"/>
                              </w:rPr>
                              <w:t>INSTRUCTIONS TO TENDERERS</w:t>
                            </w:r>
                          </w:p>
                          <w:p w14:paraId="410F162E" w14:textId="77777777" w:rsidR="009E3418" w:rsidRDefault="009E3418" w:rsidP="009E3418">
                            <w:pPr>
                              <w:spacing w:before="0" w:beforeAutospacing="0" w:after="0" w:afterAutospacing="0"/>
                              <w:jc w:val="both"/>
                              <w:rPr>
                                <w:rFonts w:asciiTheme="majorHAnsi" w:hAnsiTheme="majorHAnsi"/>
                                <w:color w:val="00B0F0"/>
                                <w:sz w:val="16"/>
                                <w:szCs w:val="16"/>
                              </w:rPr>
                            </w:pPr>
                          </w:p>
                          <w:p w14:paraId="2BF059C1" w14:textId="548D053F" w:rsidR="009E3418" w:rsidRPr="009E3418" w:rsidRDefault="009E3418" w:rsidP="009E341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Tenderers are required to furnish the following:</w:t>
                            </w:r>
                          </w:p>
                          <w:p w14:paraId="03950802" w14:textId="77777777" w:rsidR="009E3418" w:rsidRPr="009E3418" w:rsidRDefault="009E3418" w:rsidP="009E3418">
                            <w:pPr>
                              <w:spacing w:before="0" w:beforeAutospacing="0" w:after="0" w:afterAutospacing="0"/>
                              <w:jc w:val="both"/>
                              <w:rPr>
                                <w:rFonts w:asciiTheme="majorHAnsi" w:hAnsiTheme="majorHAnsi"/>
                                <w:color w:val="00B0F0"/>
                                <w:sz w:val="20"/>
                                <w:szCs w:val="20"/>
                              </w:rPr>
                            </w:pPr>
                          </w:p>
                          <w:p w14:paraId="3EB003F3"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The Form of Bid.</w:t>
                            </w:r>
                          </w:p>
                          <w:p w14:paraId="01945C05"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Financial Proposal.</w:t>
                            </w:r>
                          </w:p>
                          <w:p w14:paraId="339ADE05"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Valid insurance licence issued by the Financial Services Commission under the Insurance Act 2008.</w:t>
                            </w:r>
                          </w:p>
                          <w:p w14:paraId="5744341E"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Evidence of the insurance company’s rating, with a minimum current rating by A.M. Best &amp; Co. of B++ or better.</w:t>
                            </w:r>
                          </w:p>
                          <w:p w14:paraId="6E90411E"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Copy of the Register of Directors and/or Partners.</w:t>
                            </w:r>
                          </w:p>
                          <w:p w14:paraId="2F1F18BB"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Proof of good standing with taxes, Social Security, NHI and company registration, from the relevant authorities.</w:t>
                            </w:r>
                          </w:p>
                          <w:p w14:paraId="57048916"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Three (3) business references from institutions served within the last five (5) years, at least one of which must be from a healthcare institution.</w:t>
                            </w:r>
                          </w:p>
                          <w:p w14:paraId="640BF1F3"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Any other materials as specified in the Request for Proposals.</w:t>
                            </w:r>
                          </w:p>
                          <w:p w14:paraId="5BBADD56" w14:textId="77777777" w:rsidR="00D52538" w:rsidRDefault="00D52538" w:rsidP="00647F3F">
                            <w:pPr>
                              <w:spacing w:before="0" w:beforeAutospacing="0" w:after="0" w:afterAutospacing="0"/>
                              <w:jc w:val="both"/>
                              <w:rPr>
                                <w:rFonts w:asciiTheme="majorHAnsi" w:hAnsiTheme="majorHAnsi"/>
                                <w:color w:val="00B0F0"/>
                                <w:sz w:val="16"/>
                                <w:szCs w:val="16"/>
                              </w:rPr>
                            </w:pPr>
                          </w:p>
                          <w:p w14:paraId="3B9CB112" w14:textId="0EE7552A" w:rsidR="002A061E" w:rsidRPr="009E3418" w:rsidRDefault="002A061E" w:rsidP="00647F3F">
                            <w:pPr>
                              <w:spacing w:before="0" w:beforeAutospacing="0" w:after="0" w:afterAutospacing="0"/>
                              <w:jc w:val="both"/>
                              <w:rPr>
                                <w:rFonts w:asciiTheme="majorHAnsi" w:hAnsiTheme="majorHAnsi"/>
                                <w:b/>
                                <w:bCs/>
                                <w:color w:val="1F497D" w:themeColor="text2"/>
                                <w:sz w:val="22"/>
                                <w:szCs w:val="22"/>
                              </w:rPr>
                            </w:pPr>
                            <w:r w:rsidRPr="009E3418">
                              <w:rPr>
                                <w:rFonts w:asciiTheme="majorHAnsi" w:hAnsiTheme="majorHAnsi"/>
                                <w:b/>
                                <w:bCs/>
                                <w:color w:val="1F497D" w:themeColor="text2"/>
                                <w:sz w:val="22"/>
                                <w:szCs w:val="22"/>
                              </w:rPr>
                              <w:t xml:space="preserve">APPLICATION FOR BID DOCUMENTS </w:t>
                            </w:r>
                          </w:p>
                          <w:p w14:paraId="4F649627" w14:textId="77777777" w:rsidR="00647F3F" w:rsidRPr="002A061E" w:rsidRDefault="00647F3F" w:rsidP="00647F3F">
                            <w:pPr>
                              <w:spacing w:before="0" w:beforeAutospacing="0" w:after="0" w:afterAutospacing="0"/>
                              <w:jc w:val="both"/>
                              <w:rPr>
                                <w:rFonts w:asciiTheme="majorHAnsi" w:hAnsiTheme="majorHAnsi"/>
                                <w:color w:val="00B0F0"/>
                                <w:sz w:val="16"/>
                                <w:szCs w:val="16"/>
                              </w:rPr>
                            </w:pPr>
                          </w:p>
                          <w:p w14:paraId="1226A5C4" w14:textId="2DD12FD5" w:rsidR="001A62FB" w:rsidRPr="009E3418" w:rsidRDefault="009E3418" w:rsidP="009E341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 xml:space="preserve">Tender documents are available and will be sent electronically upon request. Requests for documents should be sent to </w:t>
                            </w:r>
                            <w:r w:rsidRPr="009E3418">
                              <w:rPr>
                                <w:rFonts w:asciiTheme="majorHAnsi" w:hAnsiTheme="majorHAnsi"/>
                                <w:b/>
                                <w:bCs/>
                                <w:sz w:val="20"/>
                                <w:szCs w:val="20"/>
                              </w:rPr>
                              <w:t>tenders@bvihsa.vg</w:t>
                            </w:r>
                            <w:r w:rsidRPr="009E3418">
                              <w:rPr>
                                <w:rFonts w:asciiTheme="majorHAnsi" w:hAnsiTheme="majorHAnsi"/>
                                <w:sz w:val="20"/>
                                <w:szCs w:val="20"/>
                              </w:rPr>
                              <w:t xml:space="preserve"> with the subject line "Insurance Coverage and Brokerage Services for the BVIHSA." Tenderers should note that the destination mailbox does not automatically acknowledge receipt; if no confirmation is received within two (2) business days, tenderers should assume the email was not received. The BVIHSA is not responsible for the non-receipt of documents submitted by tenderers.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3629A" id="_x0000_s1029" type="#_x0000_t202" style="position:absolute;margin-left:-15pt;margin-top:29.95pt;width:285pt;height:86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" fillcolor="white [3201]" stroked="f" strokeweight=".5pt">
                <v:textbox>
                  <w:txbxContent>
                    <w:p w14:paraId="172B0FE6" w14:textId="48E288BE" w:rsidR="002A061E" w:rsidRPr="009E3418" w:rsidRDefault="002A061E" w:rsidP="00647F3F">
                      <w:pPr>
                        <w:spacing w:before="0" w:beforeAutospacing="0" w:after="0" w:afterAutospacing="0"/>
                        <w:jc w:val="both"/>
                        <w:rPr>
                          <w:rFonts w:asciiTheme="majorHAnsi" w:hAnsiTheme="majorHAnsi"/>
                          <w:b/>
                          <w:bCs/>
                          <w:color w:val="1F497D" w:themeColor="text2"/>
                          <w:sz w:val="22"/>
                          <w:szCs w:val="22"/>
                        </w:rPr>
                      </w:pPr>
                      <w:r w:rsidRPr="009E3418">
                        <w:rPr>
                          <w:rFonts w:asciiTheme="majorHAnsi" w:hAnsiTheme="majorHAnsi"/>
                          <w:b/>
                          <w:bCs/>
                          <w:color w:val="1F497D" w:themeColor="text2"/>
                          <w:sz w:val="22"/>
                          <w:szCs w:val="22"/>
                        </w:rPr>
                        <w:t xml:space="preserve">SCOPE OF </w:t>
                      </w:r>
                      <w:r w:rsidR="009E3418" w:rsidRPr="009E3418">
                        <w:rPr>
                          <w:rFonts w:asciiTheme="majorHAnsi" w:hAnsiTheme="majorHAnsi"/>
                          <w:b/>
                          <w:bCs/>
                          <w:color w:val="1F497D" w:themeColor="text2"/>
                          <w:sz w:val="22"/>
                          <w:szCs w:val="22"/>
                        </w:rPr>
                        <w:t xml:space="preserve">WORKS </w:t>
                      </w:r>
                    </w:p>
                    <w:p w14:paraId="6028AE36" w14:textId="77777777" w:rsidR="00647F3F" w:rsidRPr="002A061E" w:rsidRDefault="00647F3F" w:rsidP="00647F3F">
                      <w:pPr>
                        <w:spacing w:before="0" w:beforeAutospacing="0" w:after="0" w:afterAutospacing="0"/>
                        <w:jc w:val="both"/>
                        <w:rPr>
                          <w:rFonts w:asciiTheme="majorHAnsi" w:hAnsiTheme="majorHAnsi"/>
                          <w:color w:val="00B0F0"/>
                          <w:sz w:val="16"/>
                          <w:szCs w:val="16"/>
                        </w:rPr>
                      </w:pPr>
                    </w:p>
                    <w:p w14:paraId="7CFCEDDD" w14:textId="1498BE24" w:rsidR="00D52538" w:rsidRPr="009E3418" w:rsidRDefault="00D52538" w:rsidP="00D5253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BVIHSA</w:t>
                      </w:r>
                      <w:r w:rsidRPr="009E3418">
                        <w:rPr>
                          <w:rFonts w:asciiTheme="majorHAnsi" w:hAnsiTheme="majorHAnsi"/>
                          <w:sz w:val="20"/>
                          <w:szCs w:val="20"/>
                        </w:rPr>
                        <w:t xml:space="preserve"> invites bids for the provision of insurance coverage and brokerage services for the hospital and community health clinics operated by the BVIHSA throughout the Territory, namely:</w:t>
                      </w:r>
                    </w:p>
                    <w:p w14:paraId="21E9A5E6" w14:textId="77777777" w:rsidR="00D52538" w:rsidRPr="009E3418" w:rsidRDefault="00D52538" w:rsidP="00D52538">
                      <w:pPr>
                        <w:spacing w:before="0" w:beforeAutospacing="0" w:after="0" w:afterAutospacing="0"/>
                        <w:jc w:val="both"/>
                        <w:rPr>
                          <w:rFonts w:asciiTheme="majorHAnsi" w:hAnsiTheme="majorHAnsi"/>
                          <w:sz w:val="20"/>
                          <w:szCs w:val="20"/>
                        </w:rPr>
                      </w:pPr>
                    </w:p>
                    <w:p w14:paraId="0E3E335F"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Dr. D. Orlando Smith Hospital and Peebles Hospital, Road Town, Tortola;</w:t>
                      </w:r>
                    </w:p>
                    <w:p w14:paraId="03456F33"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Parking Lot (Dr. D. Orlando Smith Hospital), Road Town, Tortola;</w:t>
                      </w:r>
                    </w:p>
                    <w:p w14:paraId="19C7A709"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Parking Lot (Peebles Hospital), Road Town, Tortola;</w:t>
                      </w:r>
                    </w:p>
                    <w:p w14:paraId="1B5FBDE5"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East End (Nurse Iris Penn) Health Clinic, Tortola;</w:t>
                      </w:r>
                    </w:p>
                    <w:p w14:paraId="4304B875"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Long Look (Rosalind Penn) Health Clinic, Tortola;</w:t>
                      </w:r>
                    </w:p>
                    <w:p w14:paraId="2725382C"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proofErr w:type="spellStart"/>
                      <w:r w:rsidRPr="009E3418">
                        <w:rPr>
                          <w:rFonts w:asciiTheme="majorHAnsi" w:hAnsiTheme="majorHAnsi"/>
                          <w:sz w:val="20"/>
                          <w:szCs w:val="20"/>
                        </w:rPr>
                        <w:t>Cappoon’s</w:t>
                      </w:r>
                      <w:proofErr w:type="spellEnd"/>
                      <w:r w:rsidRPr="009E3418">
                        <w:rPr>
                          <w:rFonts w:asciiTheme="majorHAnsi" w:hAnsiTheme="majorHAnsi"/>
                          <w:sz w:val="20"/>
                          <w:szCs w:val="20"/>
                        </w:rPr>
                        <w:t xml:space="preserve"> Bay (Nurse Theresa Smith Blyden) Health Clinic, Tortola;</w:t>
                      </w:r>
                    </w:p>
                    <w:p w14:paraId="59E8B764"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Nurse Iris O’Neal Medical Centre, Virgin Gorda;</w:t>
                      </w:r>
                    </w:p>
                    <w:p w14:paraId="4FD05523"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Valley (Iris O’Neal) Health Clinic, Virgin Gorda;</w:t>
                      </w:r>
                    </w:p>
                    <w:p w14:paraId="065F0971"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North Sound Health Clinic, Virgin Gorda;</w:t>
                      </w:r>
                    </w:p>
                    <w:p w14:paraId="06F9F2D8" w14:textId="77777777"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Jost Van Dyke Health Clinic, Jost Van Dyke; and</w:t>
                      </w:r>
                    </w:p>
                    <w:p w14:paraId="3C3B765C" w14:textId="623F64B5" w:rsidR="00D52538" w:rsidRPr="009E3418" w:rsidRDefault="00D52538" w:rsidP="00D52538">
                      <w:pPr>
                        <w:numPr>
                          <w:ilvl w:val="0"/>
                          <w:numId w:val="23"/>
                        </w:num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 xml:space="preserve">Anegada (Nurse </w:t>
                      </w:r>
                      <w:proofErr w:type="spellStart"/>
                      <w:r w:rsidRPr="009E3418">
                        <w:rPr>
                          <w:rFonts w:asciiTheme="majorHAnsi" w:hAnsiTheme="majorHAnsi"/>
                          <w:sz w:val="20"/>
                          <w:szCs w:val="20"/>
                        </w:rPr>
                        <w:t>Romalia</w:t>
                      </w:r>
                      <w:proofErr w:type="spellEnd"/>
                      <w:r w:rsidRPr="009E3418">
                        <w:rPr>
                          <w:rFonts w:asciiTheme="majorHAnsi" w:hAnsiTheme="majorHAnsi"/>
                          <w:sz w:val="20"/>
                          <w:szCs w:val="20"/>
                        </w:rPr>
                        <w:t xml:space="preserve"> Smith) Health Clinic, The Settlement, Anegada,</w:t>
                      </w:r>
                      <w:r w:rsidRPr="009E3418">
                        <w:rPr>
                          <w:rFonts w:asciiTheme="majorHAnsi" w:hAnsiTheme="majorHAnsi"/>
                          <w:sz w:val="20"/>
                          <w:szCs w:val="20"/>
                        </w:rPr>
                        <w:t xml:space="preserve"> </w:t>
                      </w:r>
                      <w:r w:rsidRPr="009E3418">
                        <w:rPr>
                          <w:rFonts w:asciiTheme="majorHAnsi" w:hAnsiTheme="majorHAnsi"/>
                          <w:sz w:val="20"/>
                          <w:szCs w:val="20"/>
                        </w:rPr>
                        <w:t>(hereinafter collectively referred to as "the Premises").</w:t>
                      </w:r>
                    </w:p>
                    <w:p w14:paraId="78FE3AED" w14:textId="77777777" w:rsidR="00D52538" w:rsidRPr="009E3418" w:rsidRDefault="00D52538" w:rsidP="00D52538">
                      <w:pPr>
                        <w:spacing w:before="0" w:beforeAutospacing="0" w:after="0" w:afterAutospacing="0"/>
                        <w:jc w:val="both"/>
                        <w:rPr>
                          <w:rFonts w:asciiTheme="majorHAnsi" w:hAnsiTheme="majorHAnsi"/>
                          <w:sz w:val="20"/>
                          <w:szCs w:val="20"/>
                        </w:rPr>
                      </w:pPr>
                    </w:p>
                    <w:p w14:paraId="503887DB" w14:textId="35076D70" w:rsidR="00D52538" w:rsidRPr="009E3418" w:rsidRDefault="00D52538" w:rsidP="00D5253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 xml:space="preserve">The insurance being sought includes: </w:t>
                      </w:r>
                      <w:proofErr w:type="spellStart"/>
                      <w:r w:rsidRPr="009E3418">
                        <w:rPr>
                          <w:rFonts w:asciiTheme="majorHAnsi" w:hAnsiTheme="majorHAnsi"/>
                          <w:sz w:val="20"/>
                          <w:szCs w:val="20"/>
                        </w:rPr>
                        <w:t>i</w:t>
                      </w:r>
                      <w:proofErr w:type="spellEnd"/>
                      <w:r w:rsidRPr="009E3418">
                        <w:rPr>
                          <w:rFonts w:asciiTheme="majorHAnsi" w:hAnsiTheme="majorHAnsi"/>
                          <w:sz w:val="20"/>
                          <w:szCs w:val="20"/>
                        </w:rPr>
                        <w:t>) Property Damage; ii) Business Equipment, fixtures, fittings, plant, machinery and all other contents of the Premises held by the BVIHSA or held in trust; iii) Stock materials in trade; iv) Any other property not otherwise included (signs, fences, awnings etc.); v) Generators and oxygen housing and cylinders at all locations; vi) General or Public Liability; vii) Employer’s Liability; viii) Business Interruption / Business Continuity; ix) Cyber Liability; and x) Loss of money or cash on premises or in transit and as otherwise set out in the tender documents.</w:t>
                      </w:r>
                    </w:p>
                    <w:p w14:paraId="23C0ADA2" w14:textId="77777777" w:rsidR="00D52538" w:rsidRPr="009E3418" w:rsidRDefault="00D52538" w:rsidP="00D5253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 xml:space="preserve">The coverage plan should provide cost for a period of </w:t>
                      </w:r>
                      <w:r w:rsidRPr="009E3418">
                        <w:rPr>
                          <w:rFonts w:asciiTheme="majorHAnsi" w:hAnsiTheme="majorHAnsi"/>
                          <w:b/>
                          <w:sz w:val="20"/>
                          <w:szCs w:val="20"/>
                        </w:rPr>
                        <w:t>three (3) years</w:t>
                      </w:r>
                      <w:r w:rsidRPr="009E3418">
                        <w:rPr>
                          <w:rFonts w:asciiTheme="majorHAnsi" w:hAnsiTheme="majorHAnsi"/>
                          <w:sz w:val="20"/>
                          <w:szCs w:val="20"/>
                        </w:rPr>
                        <w:t xml:space="preserve"> commencing on </w:t>
                      </w:r>
                      <w:r w:rsidRPr="009E3418">
                        <w:rPr>
                          <w:rFonts w:asciiTheme="majorHAnsi" w:hAnsiTheme="majorHAnsi"/>
                          <w:b/>
                          <w:sz w:val="20"/>
                          <w:szCs w:val="20"/>
                        </w:rPr>
                        <w:t>[1st January 2027]</w:t>
                      </w:r>
                      <w:r w:rsidRPr="009E3418">
                        <w:rPr>
                          <w:rFonts w:asciiTheme="majorHAnsi" w:hAnsiTheme="majorHAnsi"/>
                          <w:sz w:val="20"/>
                          <w:szCs w:val="20"/>
                        </w:rPr>
                        <w:t xml:space="preserve"> and should include 100% coverage throughout the term.</w:t>
                      </w:r>
                    </w:p>
                    <w:p w14:paraId="69BDEFF7" w14:textId="77777777" w:rsidR="00647F3F" w:rsidRPr="009E3418" w:rsidRDefault="00647F3F" w:rsidP="00647F3F">
                      <w:pPr>
                        <w:spacing w:before="0" w:beforeAutospacing="0" w:after="0" w:afterAutospacing="0"/>
                        <w:jc w:val="both"/>
                        <w:rPr>
                          <w:rFonts w:asciiTheme="majorHAnsi" w:hAnsiTheme="majorHAnsi"/>
                          <w:color w:val="1F497D" w:themeColor="text2"/>
                          <w:sz w:val="20"/>
                          <w:szCs w:val="20"/>
                        </w:rPr>
                      </w:pPr>
                    </w:p>
                    <w:p w14:paraId="5A464334" w14:textId="77777777" w:rsidR="009E3418" w:rsidRPr="009E3418" w:rsidRDefault="00D52538" w:rsidP="009E3418">
                      <w:pPr>
                        <w:spacing w:before="0" w:beforeAutospacing="0" w:after="0" w:afterAutospacing="0"/>
                        <w:jc w:val="both"/>
                        <w:rPr>
                          <w:rFonts w:asciiTheme="majorHAnsi" w:hAnsiTheme="majorHAnsi"/>
                          <w:color w:val="1F497D" w:themeColor="text2"/>
                          <w:sz w:val="22"/>
                          <w:szCs w:val="22"/>
                        </w:rPr>
                      </w:pPr>
                      <w:r w:rsidRPr="009E3418">
                        <w:rPr>
                          <w:rFonts w:asciiTheme="majorHAnsi" w:hAnsiTheme="majorHAnsi"/>
                          <w:b/>
                          <w:color w:val="1F497D" w:themeColor="text2"/>
                          <w:sz w:val="22"/>
                          <w:szCs w:val="22"/>
                        </w:rPr>
                        <w:t>INSTRUCTIONS TO TENDERERS</w:t>
                      </w:r>
                    </w:p>
                    <w:p w14:paraId="410F162E" w14:textId="77777777" w:rsidR="009E3418" w:rsidRDefault="009E3418" w:rsidP="009E3418">
                      <w:pPr>
                        <w:spacing w:before="0" w:beforeAutospacing="0" w:after="0" w:afterAutospacing="0"/>
                        <w:jc w:val="both"/>
                        <w:rPr>
                          <w:rFonts w:asciiTheme="majorHAnsi" w:hAnsiTheme="majorHAnsi"/>
                          <w:color w:val="00B0F0"/>
                          <w:sz w:val="16"/>
                          <w:szCs w:val="16"/>
                        </w:rPr>
                      </w:pPr>
                    </w:p>
                    <w:p w14:paraId="2BF059C1" w14:textId="548D053F" w:rsidR="009E3418" w:rsidRPr="009E3418" w:rsidRDefault="009E3418" w:rsidP="009E341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Tenderers are required to furnish the following:</w:t>
                      </w:r>
                    </w:p>
                    <w:p w14:paraId="03950802" w14:textId="77777777" w:rsidR="009E3418" w:rsidRPr="009E3418" w:rsidRDefault="009E3418" w:rsidP="009E3418">
                      <w:pPr>
                        <w:spacing w:before="0" w:beforeAutospacing="0" w:after="0" w:afterAutospacing="0"/>
                        <w:jc w:val="both"/>
                        <w:rPr>
                          <w:rFonts w:asciiTheme="majorHAnsi" w:hAnsiTheme="majorHAnsi"/>
                          <w:color w:val="00B0F0"/>
                          <w:sz w:val="20"/>
                          <w:szCs w:val="20"/>
                        </w:rPr>
                      </w:pPr>
                    </w:p>
                    <w:p w14:paraId="3EB003F3"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The Form of Bid.</w:t>
                      </w:r>
                    </w:p>
                    <w:p w14:paraId="01945C05"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Financial Proposal.</w:t>
                      </w:r>
                    </w:p>
                    <w:p w14:paraId="339ADE05"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 xml:space="preserve">Valid insurance </w:t>
                      </w:r>
                      <w:proofErr w:type="spellStart"/>
                      <w:r w:rsidRPr="009E3418">
                        <w:rPr>
                          <w:rFonts w:asciiTheme="majorHAnsi" w:hAnsiTheme="majorHAnsi"/>
                          <w:sz w:val="20"/>
                          <w:szCs w:val="20"/>
                        </w:rPr>
                        <w:t>licence</w:t>
                      </w:r>
                      <w:proofErr w:type="spellEnd"/>
                      <w:r w:rsidRPr="009E3418">
                        <w:rPr>
                          <w:rFonts w:asciiTheme="majorHAnsi" w:hAnsiTheme="majorHAnsi"/>
                          <w:sz w:val="20"/>
                          <w:szCs w:val="20"/>
                        </w:rPr>
                        <w:t xml:space="preserve"> issued by the Financial Services Commission under the Insurance Act 2008.</w:t>
                      </w:r>
                    </w:p>
                    <w:p w14:paraId="5744341E"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Evidence of the insurance company’s rating, with a minimum current rating by A.M. Best &amp; Co. of B++ or better.</w:t>
                      </w:r>
                    </w:p>
                    <w:p w14:paraId="6E90411E"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Copy of the Register of Directors and/or Partners.</w:t>
                      </w:r>
                    </w:p>
                    <w:p w14:paraId="2F1F18BB"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Proof of good standing with taxes, Social Security, NHI and company registration, from the relevant authorities.</w:t>
                      </w:r>
                    </w:p>
                    <w:p w14:paraId="57048916"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Three (3) business references from institutions served within the last five (5) years, at least one of which must be from a healthcare institution.</w:t>
                      </w:r>
                    </w:p>
                    <w:p w14:paraId="640BF1F3" w14:textId="77777777" w:rsidR="009E3418" w:rsidRPr="009E3418" w:rsidRDefault="009E3418" w:rsidP="009E3418">
                      <w:pPr>
                        <w:pStyle w:val="ListNumber"/>
                        <w:tabs>
                          <w:tab w:val="num" w:pos="360"/>
                        </w:tabs>
                        <w:spacing w:after="40"/>
                        <w:ind w:left="360" w:hanging="360"/>
                        <w:jc w:val="both"/>
                        <w:rPr>
                          <w:rFonts w:asciiTheme="majorHAnsi" w:hAnsiTheme="majorHAnsi"/>
                          <w:sz w:val="20"/>
                          <w:szCs w:val="20"/>
                        </w:rPr>
                      </w:pPr>
                      <w:r w:rsidRPr="009E3418">
                        <w:rPr>
                          <w:rFonts w:asciiTheme="majorHAnsi" w:hAnsiTheme="majorHAnsi"/>
                          <w:sz w:val="20"/>
                          <w:szCs w:val="20"/>
                        </w:rPr>
                        <w:t>Any other materials as specified in the Request for Proposals.</w:t>
                      </w:r>
                    </w:p>
                    <w:p w14:paraId="5BBADD56" w14:textId="77777777" w:rsidR="00D52538" w:rsidRDefault="00D52538" w:rsidP="00647F3F">
                      <w:pPr>
                        <w:spacing w:before="0" w:beforeAutospacing="0" w:after="0" w:afterAutospacing="0"/>
                        <w:jc w:val="both"/>
                        <w:rPr>
                          <w:rFonts w:asciiTheme="majorHAnsi" w:hAnsiTheme="majorHAnsi"/>
                          <w:color w:val="00B0F0"/>
                          <w:sz w:val="16"/>
                          <w:szCs w:val="16"/>
                        </w:rPr>
                      </w:pPr>
                    </w:p>
                    <w:p w14:paraId="3B9CB112" w14:textId="0EE7552A" w:rsidR="002A061E" w:rsidRPr="009E3418" w:rsidRDefault="002A061E" w:rsidP="00647F3F">
                      <w:pPr>
                        <w:spacing w:before="0" w:beforeAutospacing="0" w:after="0" w:afterAutospacing="0"/>
                        <w:jc w:val="both"/>
                        <w:rPr>
                          <w:rFonts w:asciiTheme="majorHAnsi" w:hAnsiTheme="majorHAnsi"/>
                          <w:b/>
                          <w:bCs/>
                          <w:color w:val="1F497D" w:themeColor="text2"/>
                          <w:sz w:val="22"/>
                          <w:szCs w:val="22"/>
                        </w:rPr>
                      </w:pPr>
                      <w:r w:rsidRPr="009E3418">
                        <w:rPr>
                          <w:rFonts w:asciiTheme="majorHAnsi" w:hAnsiTheme="majorHAnsi"/>
                          <w:b/>
                          <w:bCs/>
                          <w:color w:val="1F497D" w:themeColor="text2"/>
                          <w:sz w:val="22"/>
                          <w:szCs w:val="22"/>
                        </w:rPr>
                        <w:t xml:space="preserve">APPLICATION FOR BID DOCUMENTS </w:t>
                      </w:r>
                    </w:p>
                    <w:p w14:paraId="4F649627" w14:textId="77777777" w:rsidR="00647F3F" w:rsidRPr="002A061E" w:rsidRDefault="00647F3F" w:rsidP="00647F3F">
                      <w:pPr>
                        <w:spacing w:before="0" w:beforeAutospacing="0" w:after="0" w:afterAutospacing="0"/>
                        <w:jc w:val="both"/>
                        <w:rPr>
                          <w:rFonts w:asciiTheme="majorHAnsi" w:hAnsiTheme="majorHAnsi"/>
                          <w:color w:val="00B0F0"/>
                          <w:sz w:val="16"/>
                          <w:szCs w:val="16"/>
                        </w:rPr>
                      </w:pPr>
                    </w:p>
                    <w:p w14:paraId="1226A5C4" w14:textId="2DD12FD5" w:rsidR="001A62FB" w:rsidRPr="009E3418" w:rsidRDefault="009E3418" w:rsidP="009E3418">
                      <w:pPr>
                        <w:spacing w:before="0" w:beforeAutospacing="0" w:after="0" w:afterAutospacing="0"/>
                        <w:jc w:val="both"/>
                        <w:rPr>
                          <w:rFonts w:asciiTheme="majorHAnsi" w:hAnsiTheme="majorHAnsi"/>
                          <w:sz w:val="20"/>
                          <w:szCs w:val="20"/>
                        </w:rPr>
                      </w:pPr>
                      <w:r w:rsidRPr="009E3418">
                        <w:rPr>
                          <w:rFonts w:asciiTheme="majorHAnsi" w:hAnsiTheme="majorHAnsi"/>
                          <w:sz w:val="20"/>
                          <w:szCs w:val="20"/>
                        </w:rPr>
                        <w:t xml:space="preserve">Tender documents are available and will be sent electronically upon request. Requests for documents should be sent to </w:t>
                      </w:r>
                      <w:r w:rsidRPr="009E3418">
                        <w:rPr>
                          <w:rFonts w:asciiTheme="majorHAnsi" w:hAnsiTheme="majorHAnsi"/>
                          <w:b/>
                          <w:bCs/>
                          <w:sz w:val="20"/>
                          <w:szCs w:val="20"/>
                        </w:rPr>
                        <w:t>tenders@bvihsa.vg</w:t>
                      </w:r>
                      <w:r w:rsidRPr="009E3418">
                        <w:rPr>
                          <w:rFonts w:asciiTheme="majorHAnsi" w:hAnsiTheme="majorHAnsi"/>
                          <w:sz w:val="20"/>
                          <w:szCs w:val="20"/>
                        </w:rPr>
                        <w:t xml:space="preserve"> with the subject line "Insurance Coverage and Brokerage Services for the BVIHSA." Tenderers should note that the destination mailbox does not automatically acknowledge receipt; if no confirmation is received within two (2) business days, tenderers should assume the email was not received. The BVIHSA is not responsible for the non-receipt of documents submitted by tenderers.</w:t>
                      </w:r>
                    </w:p>
                  </w:txbxContent>
                </v:textbox>
              </v:shape>
            </w:pict>
          </mc:Fallback>
        </mc:AlternateContent>
      </w:r>
    </w:p>
    <w:sectPr w:rsidR="009C24DA" w:rsidRPr="00F63CF0" w:rsidSect="00F63CF0">
      <w:headerReference w:type="default" r:id="rId8"/>
      <w:pgSz w:w="12240" w:h="20160"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9F966" w14:textId="77777777" w:rsidR="0024775F" w:rsidRDefault="0024775F" w:rsidP="003A6A6D">
      <w:pPr>
        <w:spacing w:before="0" w:after="0"/>
      </w:pPr>
      <w:r>
        <w:separator/>
      </w:r>
    </w:p>
  </w:endnote>
  <w:endnote w:type="continuationSeparator" w:id="0">
    <w:p w14:paraId="44D200E9" w14:textId="77777777" w:rsidR="0024775F" w:rsidRDefault="0024775F" w:rsidP="003A6A6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42DC" w14:textId="77777777" w:rsidR="0024775F" w:rsidRDefault="0024775F" w:rsidP="003A6A6D">
      <w:pPr>
        <w:spacing w:before="0" w:after="0"/>
      </w:pPr>
      <w:r>
        <w:separator/>
      </w:r>
    </w:p>
  </w:footnote>
  <w:footnote w:type="continuationSeparator" w:id="0">
    <w:p w14:paraId="010C2E19" w14:textId="77777777" w:rsidR="0024775F" w:rsidRDefault="0024775F" w:rsidP="003A6A6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74BB6" w14:textId="014BB315" w:rsidR="003A6A6D" w:rsidRPr="008A402B" w:rsidRDefault="001A62FB" w:rsidP="008A402B">
    <w:pPr>
      <w:pStyle w:val="Header"/>
    </w:pPr>
    <w:r>
      <w:rPr>
        <w:noProof/>
      </w:rPr>
      <w:drawing>
        <wp:anchor distT="0" distB="0" distL="114300" distR="114300" simplePos="0" relativeHeight="251658240" behindDoc="1" locked="0" layoutInCell="1" allowOverlap="1" wp14:anchorId="5021CA73" wp14:editId="4640367A">
          <wp:simplePos x="0" y="0"/>
          <wp:positionH relativeFrom="page">
            <wp:align>right</wp:align>
          </wp:positionH>
          <wp:positionV relativeFrom="paragraph">
            <wp:posOffset>-579120</wp:posOffset>
          </wp:positionV>
          <wp:extent cx="7790180" cy="12915900"/>
          <wp:effectExtent l="0" t="0" r="0" b="0"/>
          <wp:wrapNone/>
          <wp:docPr id="132954474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544746" name="Picture 25"/>
                  <pic:cNvPicPr/>
                </pic:nvPicPr>
                <pic:blipFill>
                  <a:blip r:embed="rId1">
                    <a:extLst>
                      <a:ext uri="{28A0092B-C50C-407E-A947-70E740481C1C}">
                        <a14:useLocalDpi xmlns:a14="http://schemas.microsoft.com/office/drawing/2010/main" val="0"/>
                      </a:ext>
                    </a:extLst>
                  </a:blip>
                  <a:stretch>
                    <a:fillRect/>
                  </a:stretch>
                </pic:blipFill>
                <pic:spPr>
                  <a:xfrm>
                    <a:off x="0" y="0"/>
                    <a:ext cx="7790180" cy="12915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63EB85C"/>
    <w:lvl w:ilvl="0">
      <w:start w:val="1"/>
      <w:numFmt w:val="decimal"/>
      <w:pStyle w:val="ListNumber"/>
      <w:lvlText w:val="%1."/>
      <w:lvlJc w:val="left"/>
      <w:pPr>
        <w:tabs>
          <w:tab w:val="num" w:pos="360"/>
        </w:tabs>
        <w:ind w:left="360" w:hanging="360"/>
      </w:pPr>
    </w:lvl>
  </w:abstractNum>
  <w:abstractNum w:abstractNumId="1" w15:restartNumberingAfterBreak="0">
    <w:nsid w:val="02D7169C"/>
    <w:multiLevelType w:val="hybridMultilevel"/>
    <w:tmpl w:val="43CAE886"/>
    <w:lvl w:ilvl="0" w:tplc="F3F8F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E33C51"/>
    <w:multiLevelType w:val="hybridMultilevel"/>
    <w:tmpl w:val="539E375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18730E"/>
    <w:multiLevelType w:val="hybridMultilevel"/>
    <w:tmpl w:val="432422E6"/>
    <w:lvl w:ilvl="0" w:tplc="6CDEEF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0C3193"/>
    <w:multiLevelType w:val="hybridMultilevel"/>
    <w:tmpl w:val="45DEC5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7671DCF"/>
    <w:multiLevelType w:val="hybridMultilevel"/>
    <w:tmpl w:val="9A04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6704B5"/>
    <w:multiLevelType w:val="hybridMultilevel"/>
    <w:tmpl w:val="687A6874"/>
    <w:lvl w:ilvl="0" w:tplc="1C6004DA">
      <w:start w:val="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7E75F9"/>
    <w:multiLevelType w:val="hybridMultilevel"/>
    <w:tmpl w:val="3E8AA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663DEB"/>
    <w:multiLevelType w:val="hybridMultilevel"/>
    <w:tmpl w:val="3A46EE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F71F42"/>
    <w:multiLevelType w:val="hybridMultilevel"/>
    <w:tmpl w:val="9B5471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9D4A77"/>
    <w:multiLevelType w:val="hybridMultilevel"/>
    <w:tmpl w:val="6AF847D8"/>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E10EE9"/>
    <w:multiLevelType w:val="hybridMultilevel"/>
    <w:tmpl w:val="71E6FC7C"/>
    <w:lvl w:ilvl="0" w:tplc="54604B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91C5441"/>
    <w:multiLevelType w:val="hybridMultilevel"/>
    <w:tmpl w:val="96DA9B5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D1D654D"/>
    <w:multiLevelType w:val="hybridMultilevel"/>
    <w:tmpl w:val="3E5809DC"/>
    <w:lvl w:ilvl="0" w:tplc="A372C9BC">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F973D1"/>
    <w:multiLevelType w:val="hybridMultilevel"/>
    <w:tmpl w:val="D92C202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6B921D6A"/>
    <w:multiLevelType w:val="hybridMultilevel"/>
    <w:tmpl w:val="6B981DAC"/>
    <w:lvl w:ilvl="0" w:tplc="9E8CE5EE">
      <w:start w:val="1"/>
      <w:numFmt w:val="lowerLetter"/>
      <w:lvlText w:val="%1)"/>
      <w:lvlJc w:val="left"/>
      <w:pPr>
        <w:ind w:left="390" w:hanging="360"/>
      </w:pPr>
      <w:rPr>
        <w:rFonts w:hint="default"/>
      </w:rPr>
    </w:lvl>
    <w:lvl w:ilvl="1" w:tplc="04090019">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6" w15:restartNumberingAfterBreak="0">
    <w:nsid w:val="6C664F29"/>
    <w:multiLevelType w:val="hybridMultilevel"/>
    <w:tmpl w:val="29086B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CEF538D"/>
    <w:multiLevelType w:val="hybridMultilevel"/>
    <w:tmpl w:val="27BEF2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080AE1"/>
    <w:multiLevelType w:val="hybridMultilevel"/>
    <w:tmpl w:val="85C2F0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181FEB"/>
    <w:multiLevelType w:val="hybridMultilevel"/>
    <w:tmpl w:val="6FB27D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9062CD9"/>
    <w:multiLevelType w:val="hybridMultilevel"/>
    <w:tmpl w:val="8848A66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7A486D20"/>
    <w:multiLevelType w:val="hybridMultilevel"/>
    <w:tmpl w:val="4BCA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97104E"/>
    <w:multiLevelType w:val="hybridMultilevel"/>
    <w:tmpl w:val="794846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1D0E8B"/>
    <w:multiLevelType w:val="hybridMultilevel"/>
    <w:tmpl w:val="593CC0A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996339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6434703">
    <w:abstractNumId w:val="15"/>
  </w:num>
  <w:num w:numId="3" w16cid:durableId="498236696">
    <w:abstractNumId w:val="6"/>
  </w:num>
  <w:num w:numId="4" w16cid:durableId="303438383">
    <w:abstractNumId w:val="1"/>
  </w:num>
  <w:num w:numId="5" w16cid:durableId="600453998">
    <w:abstractNumId w:val="18"/>
  </w:num>
  <w:num w:numId="6" w16cid:durableId="1057515085">
    <w:abstractNumId w:val="8"/>
  </w:num>
  <w:num w:numId="7" w16cid:durableId="1526677015">
    <w:abstractNumId w:val="7"/>
  </w:num>
  <w:num w:numId="8" w16cid:durableId="236860630">
    <w:abstractNumId w:val="11"/>
  </w:num>
  <w:num w:numId="9" w16cid:durableId="601962858">
    <w:abstractNumId w:val="12"/>
  </w:num>
  <w:num w:numId="10" w16cid:durableId="654719358">
    <w:abstractNumId w:val="4"/>
  </w:num>
  <w:num w:numId="11" w16cid:durableId="684214076">
    <w:abstractNumId w:val="17"/>
  </w:num>
  <w:num w:numId="12" w16cid:durableId="1243878147">
    <w:abstractNumId w:val="5"/>
  </w:num>
  <w:num w:numId="13" w16cid:durableId="160630154">
    <w:abstractNumId w:val="2"/>
  </w:num>
  <w:num w:numId="14" w16cid:durableId="875239630">
    <w:abstractNumId w:val="20"/>
  </w:num>
  <w:num w:numId="15" w16cid:durableId="1636986929">
    <w:abstractNumId w:val="22"/>
  </w:num>
  <w:num w:numId="16" w16cid:durableId="1288898771">
    <w:abstractNumId w:val="10"/>
  </w:num>
  <w:num w:numId="17" w16cid:durableId="7566465">
    <w:abstractNumId w:val="13"/>
  </w:num>
  <w:num w:numId="18" w16cid:durableId="429358513">
    <w:abstractNumId w:val="9"/>
  </w:num>
  <w:num w:numId="19" w16cid:durableId="1901556846">
    <w:abstractNumId w:val="19"/>
  </w:num>
  <w:num w:numId="20" w16cid:durableId="358629758">
    <w:abstractNumId w:val="3"/>
  </w:num>
  <w:num w:numId="21" w16cid:durableId="1956859731">
    <w:abstractNumId w:val="16"/>
  </w:num>
  <w:num w:numId="22" w16cid:durableId="454058080">
    <w:abstractNumId w:val="23"/>
  </w:num>
  <w:num w:numId="23" w16cid:durableId="1780641575">
    <w:abstractNumId w:val="21"/>
  </w:num>
  <w:num w:numId="24" w16cid:durableId="850484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ACB"/>
    <w:rsid w:val="000251CA"/>
    <w:rsid w:val="00046DB8"/>
    <w:rsid w:val="00074C6A"/>
    <w:rsid w:val="00084B2C"/>
    <w:rsid w:val="000C5902"/>
    <w:rsid w:val="000D07B8"/>
    <w:rsid w:val="000D62E7"/>
    <w:rsid w:val="000F2A5A"/>
    <w:rsid w:val="00146655"/>
    <w:rsid w:val="00146DCA"/>
    <w:rsid w:val="001519B2"/>
    <w:rsid w:val="00186D06"/>
    <w:rsid w:val="001A62FB"/>
    <w:rsid w:val="001B1984"/>
    <w:rsid w:val="001B4948"/>
    <w:rsid w:val="001B4C69"/>
    <w:rsid w:val="001D517D"/>
    <w:rsid w:val="001D7A46"/>
    <w:rsid w:val="001F6FC9"/>
    <w:rsid w:val="001F7BFE"/>
    <w:rsid w:val="0020010B"/>
    <w:rsid w:val="0022106D"/>
    <w:rsid w:val="00222460"/>
    <w:rsid w:val="00226609"/>
    <w:rsid w:val="0022685E"/>
    <w:rsid w:val="0024775F"/>
    <w:rsid w:val="00257E71"/>
    <w:rsid w:val="00282D21"/>
    <w:rsid w:val="002932F0"/>
    <w:rsid w:val="00297F86"/>
    <w:rsid w:val="002A061E"/>
    <w:rsid w:val="002B7261"/>
    <w:rsid w:val="002C6202"/>
    <w:rsid w:val="002E0663"/>
    <w:rsid w:val="002E0E8A"/>
    <w:rsid w:val="002F10E5"/>
    <w:rsid w:val="00315683"/>
    <w:rsid w:val="00330EE9"/>
    <w:rsid w:val="0033407D"/>
    <w:rsid w:val="00336037"/>
    <w:rsid w:val="00346E2E"/>
    <w:rsid w:val="00380D1E"/>
    <w:rsid w:val="003812E4"/>
    <w:rsid w:val="0039480C"/>
    <w:rsid w:val="003A6A6D"/>
    <w:rsid w:val="003D1853"/>
    <w:rsid w:val="003F3348"/>
    <w:rsid w:val="00403E15"/>
    <w:rsid w:val="0041133C"/>
    <w:rsid w:val="00417740"/>
    <w:rsid w:val="00423ED9"/>
    <w:rsid w:val="00450115"/>
    <w:rsid w:val="00474CF4"/>
    <w:rsid w:val="00483935"/>
    <w:rsid w:val="0048564A"/>
    <w:rsid w:val="004C4382"/>
    <w:rsid w:val="004C5354"/>
    <w:rsid w:val="004C6671"/>
    <w:rsid w:val="004D35F5"/>
    <w:rsid w:val="004E2A9D"/>
    <w:rsid w:val="004F1998"/>
    <w:rsid w:val="004F6A34"/>
    <w:rsid w:val="00511E9A"/>
    <w:rsid w:val="00550193"/>
    <w:rsid w:val="00580E01"/>
    <w:rsid w:val="00587001"/>
    <w:rsid w:val="0059166B"/>
    <w:rsid w:val="005A1C49"/>
    <w:rsid w:val="005A2AA6"/>
    <w:rsid w:val="005A44A1"/>
    <w:rsid w:val="005A6130"/>
    <w:rsid w:val="005D5B94"/>
    <w:rsid w:val="005E678B"/>
    <w:rsid w:val="006017A6"/>
    <w:rsid w:val="00647F3F"/>
    <w:rsid w:val="00655405"/>
    <w:rsid w:val="006563EE"/>
    <w:rsid w:val="00670719"/>
    <w:rsid w:val="00676808"/>
    <w:rsid w:val="00693873"/>
    <w:rsid w:val="006B3059"/>
    <w:rsid w:val="006B68B2"/>
    <w:rsid w:val="006D49D6"/>
    <w:rsid w:val="006D4ACB"/>
    <w:rsid w:val="006E1335"/>
    <w:rsid w:val="006E51E6"/>
    <w:rsid w:val="00711018"/>
    <w:rsid w:val="0075184F"/>
    <w:rsid w:val="00753035"/>
    <w:rsid w:val="00754FC9"/>
    <w:rsid w:val="007556E6"/>
    <w:rsid w:val="00756AAA"/>
    <w:rsid w:val="007648A9"/>
    <w:rsid w:val="007A0582"/>
    <w:rsid w:val="007A505F"/>
    <w:rsid w:val="007C73A1"/>
    <w:rsid w:val="007C74EF"/>
    <w:rsid w:val="007E3504"/>
    <w:rsid w:val="007F5EB6"/>
    <w:rsid w:val="00811FF2"/>
    <w:rsid w:val="00821BA9"/>
    <w:rsid w:val="00824EF8"/>
    <w:rsid w:val="00834B86"/>
    <w:rsid w:val="0084436A"/>
    <w:rsid w:val="00845275"/>
    <w:rsid w:val="00850068"/>
    <w:rsid w:val="00862CF4"/>
    <w:rsid w:val="008752AD"/>
    <w:rsid w:val="00893042"/>
    <w:rsid w:val="0089317C"/>
    <w:rsid w:val="008A402B"/>
    <w:rsid w:val="008A72F5"/>
    <w:rsid w:val="008B67C1"/>
    <w:rsid w:val="008D196A"/>
    <w:rsid w:val="008E5B5C"/>
    <w:rsid w:val="008F087B"/>
    <w:rsid w:val="008F1B5F"/>
    <w:rsid w:val="00907670"/>
    <w:rsid w:val="00925401"/>
    <w:rsid w:val="00950AE3"/>
    <w:rsid w:val="00953E6F"/>
    <w:rsid w:val="00953FD4"/>
    <w:rsid w:val="009669B5"/>
    <w:rsid w:val="00966D04"/>
    <w:rsid w:val="009A1514"/>
    <w:rsid w:val="009B688A"/>
    <w:rsid w:val="009C24DA"/>
    <w:rsid w:val="009E3418"/>
    <w:rsid w:val="009F5C96"/>
    <w:rsid w:val="00A1116B"/>
    <w:rsid w:val="00A61001"/>
    <w:rsid w:val="00A610F9"/>
    <w:rsid w:val="00A72D1B"/>
    <w:rsid w:val="00A97C05"/>
    <w:rsid w:val="00AA3704"/>
    <w:rsid w:val="00AB3BB8"/>
    <w:rsid w:val="00AD0056"/>
    <w:rsid w:val="00AF3E4F"/>
    <w:rsid w:val="00AF5F59"/>
    <w:rsid w:val="00AF6759"/>
    <w:rsid w:val="00AF7B2E"/>
    <w:rsid w:val="00B45E49"/>
    <w:rsid w:val="00C02CAA"/>
    <w:rsid w:val="00C05F45"/>
    <w:rsid w:val="00C315DA"/>
    <w:rsid w:val="00C5257A"/>
    <w:rsid w:val="00C72A35"/>
    <w:rsid w:val="00CB0743"/>
    <w:rsid w:val="00CC3726"/>
    <w:rsid w:val="00CE13FD"/>
    <w:rsid w:val="00D017BA"/>
    <w:rsid w:val="00D038EB"/>
    <w:rsid w:val="00D155DB"/>
    <w:rsid w:val="00D15DD2"/>
    <w:rsid w:val="00D20E49"/>
    <w:rsid w:val="00D30538"/>
    <w:rsid w:val="00D37164"/>
    <w:rsid w:val="00D4161D"/>
    <w:rsid w:val="00D43540"/>
    <w:rsid w:val="00D43DF5"/>
    <w:rsid w:val="00D52538"/>
    <w:rsid w:val="00D57EFD"/>
    <w:rsid w:val="00D94AF8"/>
    <w:rsid w:val="00DA3D27"/>
    <w:rsid w:val="00DB101A"/>
    <w:rsid w:val="00DD46BE"/>
    <w:rsid w:val="00DE1AA3"/>
    <w:rsid w:val="00DF7757"/>
    <w:rsid w:val="00E06D0A"/>
    <w:rsid w:val="00E124D8"/>
    <w:rsid w:val="00E15DA3"/>
    <w:rsid w:val="00E20B13"/>
    <w:rsid w:val="00E46F8E"/>
    <w:rsid w:val="00E5181C"/>
    <w:rsid w:val="00E5400A"/>
    <w:rsid w:val="00E547B1"/>
    <w:rsid w:val="00E616EA"/>
    <w:rsid w:val="00E67B10"/>
    <w:rsid w:val="00EA491E"/>
    <w:rsid w:val="00EB0DB0"/>
    <w:rsid w:val="00EC19C3"/>
    <w:rsid w:val="00EC3620"/>
    <w:rsid w:val="00ED2AC6"/>
    <w:rsid w:val="00ED3130"/>
    <w:rsid w:val="00EE722F"/>
    <w:rsid w:val="00F04878"/>
    <w:rsid w:val="00F07634"/>
    <w:rsid w:val="00F2141B"/>
    <w:rsid w:val="00F418D3"/>
    <w:rsid w:val="00F63CF0"/>
    <w:rsid w:val="00F64742"/>
    <w:rsid w:val="00F90859"/>
    <w:rsid w:val="00FA64EA"/>
    <w:rsid w:val="00FB49C2"/>
    <w:rsid w:val="00FF1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69B62D"/>
  <w15:docId w15:val="{E2ABEF1C-67F8-4C63-AE50-7DBF95AAA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ACB"/>
    <w:pPr>
      <w:spacing w:before="100" w:beforeAutospacing="1" w:after="100" w:afterAutospacing="1" w:line="240" w:lineRule="auto"/>
    </w:pPr>
    <w:rPr>
      <w:rFonts w:ascii="Times New Roman" w:hAnsi="Times New Roman" w:cs="Times New Roman"/>
      <w:sz w:val="24"/>
      <w:szCs w:val="24"/>
    </w:rPr>
  </w:style>
  <w:style w:type="paragraph" w:styleId="Heading4">
    <w:name w:val="heading 4"/>
    <w:link w:val="Heading4Char"/>
    <w:uiPriority w:val="9"/>
    <w:qFormat/>
    <w:rsid w:val="00AD0056"/>
    <w:pPr>
      <w:spacing w:after="0" w:line="240" w:lineRule="auto"/>
      <w:jc w:val="center"/>
      <w:outlineLvl w:val="3"/>
    </w:pPr>
    <w:rPr>
      <w:rFonts w:ascii="Times New Roman" w:eastAsia="Times New Roman" w:hAnsi="Times New Roman" w:cs="Times New Roman"/>
      <w:b/>
      <w:bCs/>
      <w:color w:val="000000"/>
      <w:kern w:val="28"/>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4ACB"/>
    <w:pPr>
      <w:ind w:left="720"/>
    </w:pPr>
  </w:style>
  <w:style w:type="character" w:customStyle="1" w:styleId="Heading4Char">
    <w:name w:val="Heading 4 Char"/>
    <w:basedOn w:val="DefaultParagraphFont"/>
    <w:link w:val="Heading4"/>
    <w:uiPriority w:val="9"/>
    <w:rsid w:val="00AD0056"/>
    <w:rPr>
      <w:rFonts w:ascii="Times New Roman" w:eastAsia="Times New Roman" w:hAnsi="Times New Roman" w:cs="Times New Roman"/>
      <w:b/>
      <w:bCs/>
      <w:color w:val="000000"/>
      <w:kern w:val="28"/>
      <w:sz w:val="58"/>
      <w:szCs w:val="58"/>
    </w:rPr>
  </w:style>
  <w:style w:type="paragraph" w:styleId="Title">
    <w:name w:val="Title"/>
    <w:link w:val="TitleChar"/>
    <w:uiPriority w:val="10"/>
    <w:qFormat/>
    <w:rsid w:val="00AD0056"/>
    <w:pPr>
      <w:spacing w:after="0" w:line="240" w:lineRule="auto"/>
      <w:jc w:val="center"/>
    </w:pPr>
    <w:rPr>
      <w:rFonts w:ascii="Times New Roman" w:eastAsia="Times New Roman" w:hAnsi="Times New Roman" w:cs="Times New Roman"/>
      <w:b/>
      <w:bCs/>
      <w:smallCaps/>
      <w:color w:val="FFFFFF"/>
      <w:kern w:val="28"/>
      <w:sz w:val="136"/>
      <w:szCs w:val="136"/>
    </w:rPr>
  </w:style>
  <w:style w:type="character" w:customStyle="1" w:styleId="TitleChar">
    <w:name w:val="Title Char"/>
    <w:basedOn w:val="DefaultParagraphFont"/>
    <w:link w:val="Title"/>
    <w:uiPriority w:val="10"/>
    <w:rsid w:val="00AD0056"/>
    <w:rPr>
      <w:rFonts w:ascii="Times New Roman" w:eastAsia="Times New Roman" w:hAnsi="Times New Roman" w:cs="Times New Roman"/>
      <w:b/>
      <w:bCs/>
      <w:smallCaps/>
      <w:color w:val="FFFFFF"/>
      <w:kern w:val="28"/>
      <w:sz w:val="136"/>
      <w:szCs w:val="136"/>
    </w:rPr>
  </w:style>
  <w:style w:type="paragraph" w:styleId="BalloonText">
    <w:name w:val="Balloon Text"/>
    <w:basedOn w:val="Normal"/>
    <w:link w:val="BalloonTextChar"/>
    <w:uiPriority w:val="99"/>
    <w:semiHidden/>
    <w:unhideWhenUsed/>
    <w:rsid w:val="00AD005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056"/>
    <w:rPr>
      <w:rFonts w:ascii="Tahoma" w:hAnsi="Tahoma" w:cs="Tahoma"/>
      <w:sz w:val="16"/>
      <w:szCs w:val="16"/>
    </w:rPr>
  </w:style>
  <w:style w:type="paragraph" w:styleId="NoSpacing">
    <w:name w:val="No Spacing"/>
    <w:uiPriority w:val="1"/>
    <w:qFormat/>
    <w:rsid w:val="003812E4"/>
    <w:pPr>
      <w:spacing w:after="0" w:line="240" w:lineRule="auto"/>
    </w:pPr>
    <w:rPr>
      <w:rFonts w:eastAsiaTheme="minorEastAsia"/>
    </w:rPr>
  </w:style>
  <w:style w:type="character" w:styleId="Hyperlink">
    <w:name w:val="Hyperlink"/>
    <w:basedOn w:val="DefaultParagraphFont"/>
    <w:uiPriority w:val="99"/>
    <w:unhideWhenUsed/>
    <w:rsid w:val="00CB0743"/>
    <w:rPr>
      <w:color w:val="0000FF" w:themeColor="hyperlink"/>
      <w:u w:val="single"/>
    </w:rPr>
  </w:style>
  <w:style w:type="character" w:customStyle="1" w:styleId="UnresolvedMention1">
    <w:name w:val="Unresolved Mention1"/>
    <w:basedOn w:val="DefaultParagraphFont"/>
    <w:uiPriority w:val="99"/>
    <w:semiHidden/>
    <w:unhideWhenUsed/>
    <w:rsid w:val="00550193"/>
    <w:rPr>
      <w:color w:val="605E5C"/>
      <w:shd w:val="clear" w:color="auto" w:fill="E1DFDD"/>
    </w:rPr>
  </w:style>
  <w:style w:type="paragraph" w:customStyle="1" w:styleId="Default">
    <w:name w:val="Default"/>
    <w:rsid w:val="00D37164"/>
    <w:pPr>
      <w:widowControl w:val="0"/>
      <w:autoSpaceDE w:val="0"/>
      <w:autoSpaceDN w:val="0"/>
      <w:adjustRightInd w:val="0"/>
      <w:spacing w:after="0" w:line="240" w:lineRule="auto"/>
    </w:pPr>
    <w:rPr>
      <w:rFonts w:ascii="Arial" w:eastAsia="Times New Roman" w:hAnsi="Arial" w:cs="Arial"/>
      <w:color w:val="000000"/>
      <w:sz w:val="24"/>
      <w:szCs w:val="24"/>
    </w:rPr>
  </w:style>
  <w:style w:type="character" w:styleId="UnresolvedMention">
    <w:name w:val="Unresolved Mention"/>
    <w:basedOn w:val="DefaultParagraphFont"/>
    <w:uiPriority w:val="99"/>
    <w:semiHidden/>
    <w:unhideWhenUsed/>
    <w:rsid w:val="006E1335"/>
    <w:rPr>
      <w:color w:val="605E5C"/>
      <w:shd w:val="clear" w:color="auto" w:fill="E1DFDD"/>
    </w:rPr>
  </w:style>
  <w:style w:type="paragraph" w:styleId="Header">
    <w:name w:val="header"/>
    <w:basedOn w:val="Normal"/>
    <w:link w:val="HeaderChar"/>
    <w:uiPriority w:val="99"/>
    <w:unhideWhenUsed/>
    <w:rsid w:val="003A6A6D"/>
    <w:pPr>
      <w:tabs>
        <w:tab w:val="center" w:pos="4680"/>
        <w:tab w:val="right" w:pos="9360"/>
      </w:tabs>
      <w:spacing w:before="0" w:after="0"/>
    </w:pPr>
  </w:style>
  <w:style w:type="character" w:customStyle="1" w:styleId="HeaderChar">
    <w:name w:val="Header Char"/>
    <w:basedOn w:val="DefaultParagraphFont"/>
    <w:link w:val="Header"/>
    <w:uiPriority w:val="99"/>
    <w:rsid w:val="003A6A6D"/>
    <w:rPr>
      <w:rFonts w:ascii="Times New Roman" w:hAnsi="Times New Roman" w:cs="Times New Roman"/>
      <w:sz w:val="24"/>
      <w:szCs w:val="24"/>
    </w:rPr>
  </w:style>
  <w:style w:type="paragraph" w:styleId="Footer">
    <w:name w:val="footer"/>
    <w:basedOn w:val="Normal"/>
    <w:link w:val="FooterChar"/>
    <w:uiPriority w:val="99"/>
    <w:unhideWhenUsed/>
    <w:rsid w:val="003A6A6D"/>
    <w:pPr>
      <w:tabs>
        <w:tab w:val="center" w:pos="4680"/>
        <w:tab w:val="right" w:pos="9360"/>
      </w:tabs>
      <w:spacing w:before="0" w:after="0"/>
    </w:pPr>
  </w:style>
  <w:style w:type="character" w:customStyle="1" w:styleId="FooterChar">
    <w:name w:val="Footer Char"/>
    <w:basedOn w:val="DefaultParagraphFont"/>
    <w:link w:val="Footer"/>
    <w:uiPriority w:val="99"/>
    <w:rsid w:val="003A6A6D"/>
    <w:rPr>
      <w:rFonts w:ascii="Times New Roman" w:hAnsi="Times New Roman" w:cs="Times New Roman"/>
      <w:sz w:val="24"/>
      <w:szCs w:val="24"/>
    </w:rPr>
  </w:style>
  <w:style w:type="character" w:styleId="Strong">
    <w:name w:val="Strong"/>
    <w:basedOn w:val="DefaultParagraphFont"/>
    <w:uiPriority w:val="22"/>
    <w:qFormat/>
    <w:rsid w:val="00EC19C3"/>
    <w:rPr>
      <w:b/>
      <w:bCs/>
    </w:rPr>
  </w:style>
  <w:style w:type="paragraph" w:styleId="NormalWeb">
    <w:name w:val="Normal (Web)"/>
    <w:basedOn w:val="Normal"/>
    <w:uiPriority w:val="99"/>
    <w:semiHidden/>
    <w:unhideWhenUsed/>
    <w:rsid w:val="00EC19C3"/>
    <w:rPr>
      <w:rFonts w:eastAsia="Times New Roman"/>
    </w:rPr>
  </w:style>
  <w:style w:type="paragraph" w:styleId="ListNumber">
    <w:name w:val="List Number"/>
    <w:basedOn w:val="Normal"/>
    <w:uiPriority w:val="99"/>
    <w:unhideWhenUsed/>
    <w:rsid w:val="009E3418"/>
    <w:pPr>
      <w:numPr>
        <w:numId w:val="24"/>
      </w:numPr>
      <w:tabs>
        <w:tab w:val="clear" w:pos="360"/>
      </w:tabs>
      <w:spacing w:before="0" w:beforeAutospacing="0" w:after="200" w:afterAutospacing="0" w:line="276" w:lineRule="auto"/>
      <w:ind w:left="0" w:firstLine="0"/>
      <w:contextualSpacing/>
    </w:pPr>
    <w:rPr>
      <w:rFonts w:ascii="Calibri" w:eastAsiaTheme="minorEastAsia" w:hAnsi="Calibr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3732">
      <w:bodyDiv w:val="1"/>
      <w:marLeft w:val="0"/>
      <w:marRight w:val="0"/>
      <w:marTop w:val="0"/>
      <w:marBottom w:val="0"/>
      <w:divBdr>
        <w:top w:val="none" w:sz="0" w:space="0" w:color="auto"/>
        <w:left w:val="none" w:sz="0" w:space="0" w:color="auto"/>
        <w:bottom w:val="none" w:sz="0" w:space="0" w:color="auto"/>
        <w:right w:val="none" w:sz="0" w:space="0" w:color="auto"/>
      </w:divBdr>
    </w:div>
    <w:div w:id="43137190">
      <w:bodyDiv w:val="1"/>
      <w:marLeft w:val="0"/>
      <w:marRight w:val="0"/>
      <w:marTop w:val="0"/>
      <w:marBottom w:val="0"/>
      <w:divBdr>
        <w:top w:val="none" w:sz="0" w:space="0" w:color="auto"/>
        <w:left w:val="none" w:sz="0" w:space="0" w:color="auto"/>
        <w:bottom w:val="none" w:sz="0" w:space="0" w:color="auto"/>
        <w:right w:val="none" w:sz="0" w:space="0" w:color="auto"/>
      </w:divBdr>
    </w:div>
    <w:div w:id="285160181">
      <w:bodyDiv w:val="1"/>
      <w:marLeft w:val="0"/>
      <w:marRight w:val="0"/>
      <w:marTop w:val="0"/>
      <w:marBottom w:val="0"/>
      <w:divBdr>
        <w:top w:val="none" w:sz="0" w:space="0" w:color="auto"/>
        <w:left w:val="none" w:sz="0" w:space="0" w:color="auto"/>
        <w:bottom w:val="none" w:sz="0" w:space="0" w:color="auto"/>
        <w:right w:val="none" w:sz="0" w:space="0" w:color="auto"/>
      </w:divBdr>
    </w:div>
    <w:div w:id="428237668">
      <w:bodyDiv w:val="1"/>
      <w:marLeft w:val="0"/>
      <w:marRight w:val="0"/>
      <w:marTop w:val="0"/>
      <w:marBottom w:val="0"/>
      <w:divBdr>
        <w:top w:val="none" w:sz="0" w:space="0" w:color="auto"/>
        <w:left w:val="none" w:sz="0" w:space="0" w:color="auto"/>
        <w:bottom w:val="none" w:sz="0" w:space="0" w:color="auto"/>
        <w:right w:val="none" w:sz="0" w:space="0" w:color="auto"/>
      </w:divBdr>
    </w:div>
    <w:div w:id="669525829">
      <w:bodyDiv w:val="1"/>
      <w:marLeft w:val="0"/>
      <w:marRight w:val="0"/>
      <w:marTop w:val="0"/>
      <w:marBottom w:val="0"/>
      <w:divBdr>
        <w:top w:val="none" w:sz="0" w:space="0" w:color="auto"/>
        <w:left w:val="none" w:sz="0" w:space="0" w:color="auto"/>
        <w:bottom w:val="none" w:sz="0" w:space="0" w:color="auto"/>
        <w:right w:val="none" w:sz="0" w:space="0" w:color="auto"/>
      </w:divBdr>
    </w:div>
    <w:div w:id="670332904">
      <w:bodyDiv w:val="1"/>
      <w:marLeft w:val="0"/>
      <w:marRight w:val="0"/>
      <w:marTop w:val="0"/>
      <w:marBottom w:val="0"/>
      <w:divBdr>
        <w:top w:val="none" w:sz="0" w:space="0" w:color="auto"/>
        <w:left w:val="none" w:sz="0" w:space="0" w:color="auto"/>
        <w:bottom w:val="none" w:sz="0" w:space="0" w:color="auto"/>
        <w:right w:val="none" w:sz="0" w:space="0" w:color="auto"/>
      </w:divBdr>
    </w:div>
    <w:div w:id="992485101">
      <w:bodyDiv w:val="1"/>
      <w:marLeft w:val="0"/>
      <w:marRight w:val="0"/>
      <w:marTop w:val="0"/>
      <w:marBottom w:val="0"/>
      <w:divBdr>
        <w:top w:val="none" w:sz="0" w:space="0" w:color="auto"/>
        <w:left w:val="none" w:sz="0" w:space="0" w:color="auto"/>
        <w:bottom w:val="none" w:sz="0" w:space="0" w:color="auto"/>
        <w:right w:val="none" w:sz="0" w:space="0" w:color="auto"/>
      </w:divBdr>
    </w:div>
    <w:div w:id="1048721214">
      <w:bodyDiv w:val="1"/>
      <w:marLeft w:val="0"/>
      <w:marRight w:val="0"/>
      <w:marTop w:val="0"/>
      <w:marBottom w:val="0"/>
      <w:divBdr>
        <w:top w:val="none" w:sz="0" w:space="0" w:color="auto"/>
        <w:left w:val="none" w:sz="0" w:space="0" w:color="auto"/>
        <w:bottom w:val="none" w:sz="0" w:space="0" w:color="auto"/>
        <w:right w:val="none" w:sz="0" w:space="0" w:color="auto"/>
      </w:divBdr>
    </w:div>
    <w:div w:id="1132216094">
      <w:bodyDiv w:val="1"/>
      <w:marLeft w:val="0"/>
      <w:marRight w:val="0"/>
      <w:marTop w:val="0"/>
      <w:marBottom w:val="0"/>
      <w:divBdr>
        <w:top w:val="none" w:sz="0" w:space="0" w:color="auto"/>
        <w:left w:val="none" w:sz="0" w:space="0" w:color="auto"/>
        <w:bottom w:val="none" w:sz="0" w:space="0" w:color="auto"/>
        <w:right w:val="none" w:sz="0" w:space="0" w:color="auto"/>
      </w:divBdr>
    </w:div>
    <w:div w:id="1372073697">
      <w:bodyDiv w:val="1"/>
      <w:marLeft w:val="0"/>
      <w:marRight w:val="0"/>
      <w:marTop w:val="0"/>
      <w:marBottom w:val="0"/>
      <w:divBdr>
        <w:top w:val="none" w:sz="0" w:space="0" w:color="auto"/>
        <w:left w:val="none" w:sz="0" w:space="0" w:color="auto"/>
        <w:bottom w:val="none" w:sz="0" w:space="0" w:color="auto"/>
        <w:right w:val="none" w:sz="0" w:space="0" w:color="auto"/>
      </w:divBdr>
    </w:div>
    <w:div w:id="1378353778">
      <w:bodyDiv w:val="1"/>
      <w:marLeft w:val="0"/>
      <w:marRight w:val="0"/>
      <w:marTop w:val="0"/>
      <w:marBottom w:val="0"/>
      <w:divBdr>
        <w:top w:val="none" w:sz="0" w:space="0" w:color="auto"/>
        <w:left w:val="none" w:sz="0" w:space="0" w:color="auto"/>
        <w:bottom w:val="none" w:sz="0" w:space="0" w:color="auto"/>
        <w:right w:val="none" w:sz="0" w:space="0" w:color="auto"/>
      </w:divBdr>
    </w:div>
    <w:div w:id="1890799035">
      <w:bodyDiv w:val="1"/>
      <w:marLeft w:val="0"/>
      <w:marRight w:val="0"/>
      <w:marTop w:val="0"/>
      <w:marBottom w:val="0"/>
      <w:divBdr>
        <w:top w:val="none" w:sz="0" w:space="0" w:color="auto"/>
        <w:left w:val="none" w:sz="0" w:space="0" w:color="auto"/>
        <w:bottom w:val="none" w:sz="0" w:space="0" w:color="auto"/>
        <w:right w:val="none" w:sz="0" w:space="0" w:color="auto"/>
      </w:divBdr>
    </w:div>
    <w:div w:id="197173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78042-571D-4650-B825-17DB8D4D4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BVIHSA</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askeete</dc:creator>
  <cp:lastModifiedBy>Camiane Grange</cp:lastModifiedBy>
  <cp:revision>3</cp:revision>
  <cp:lastPrinted>2024-06-27T13:01:00Z</cp:lastPrinted>
  <dcterms:created xsi:type="dcterms:W3CDTF">2026-10-09T20:25:00Z</dcterms:created>
  <dcterms:modified xsi:type="dcterms:W3CDTF">2026-10-12T16:40:00Z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b04efbad3bd4b375aed917a31988c72fe588e2c10e934a4e8cfd3e88b8ba2222</vt:lpwstr>
  </property>
</Properties>
</file>